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04220E9D" w14:textId="505BDE88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ZÁZNAM z jednání Vedení SH ČMS ze dne </w:t>
      </w:r>
      <w:r w:rsidR="007A043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8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. </w:t>
      </w:r>
      <w:r w:rsidR="007A043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října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 2024</w:t>
      </w: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2E34B50A" w14:textId="187CB71C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Přítomni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Monika Němečková, Josef Bidmon, </w:t>
      </w:r>
      <w:r w:rsidR="00387C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Zdeněk Nytra,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Jaroslav Salivar,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Dana Vilímková, </w:t>
      </w:r>
      <w:r w:rsid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Richard Dudek,</w:t>
      </w:r>
      <w:r w:rsidR="005E3C7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5E3C72"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Jan Aulický</w:t>
      </w:r>
      <w:r w:rsidR="005E3C7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387C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387CD3"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Karel Barcuch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Irena Špačková </w:t>
      </w:r>
    </w:p>
    <w:p w14:paraId="3711FAB4" w14:textId="03897389" w:rsidR="002672E4" w:rsidRDefault="002672E4" w:rsidP="002672E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Omluveni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r w:rsidR="005E3C7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–</w:t>
      </w:r>
    </w:p>
    <w:p w14:paraId="47CB9C76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5B9BD5"/>
          <w:kern w:val="0"/>
          <w:lang w:eastAsia="cs-CZ"/>
          <w14:ligatures w14:val="none"/>
        </w:rPr>
        <w:t> </w:t>
      </w:r>
    </w:p>
    <w:p w14:paraId="693E493C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Jednání zahájila M. Němečková, přivítala přítomné a představila program jednání.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Jako zapisovatele požádala I. Špačkovou. </w:t>
      </w:r>
    </w:p>
    <w:p w14:paraId="158C71FE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souhlasilo s programem i zapisovatelkou</w:t>
      </w:r>
      <w:r w:rsidRPr="00E32D93">
        <w:rPr>
          <w:rFonts w:ascii="Times New Roman" w:eastAsia="Times New Roman" w:hAnsi="Times New Roman" w:cs="Times New Roman"/>
          <w:i/>
          <w:iCs/>
          <w:color w:val="4472C4"/>
          <w:kern w:val="0"/>
          <w:lang w:eastAsia="cs-CZ"/>
          <w14:ligatures w14:val="none"/>
        </w:rPr>
        <w:t>.</w:t>
      </w: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47FDE607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726E82B1" w14:textId="77777777" w:rsidR="002672E4" w:rsidRPr="008A0EB9" w:rsidRDefault="002672E4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Kontrola plnění </w:t>
      </w:r>
      <w:r w:rsidRPr="0039190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usnesení </w:t>
      </w:r>
      <w:r w:rsidRPr="0039190B">
        <w:rPr>
          <w:rFonts w:ascii="Times New Roman" w:eastAsia="Times New Roman" w:hAnsi="Times New Roman" w:cs="Times New Roman"/>
          <w:b/>
          <w:color w:val="0070C0"/>
          <w:kern w:val="0"/>
          <w:lang w:eastAsia="cs-CZ"/>
          <w14:ligatures w14:val="none"/>
        </w:rPr>
        <w:t>z jednání VV SH ČMS</w:t>
      </w:r>
    </w:p>
    <w:p w14:paraId="541E1100" w14:textId="42BE08C3" w:rsidR="00F20481" w:rsidRDefault="00F20481" w:rsidP="00DC1DAF">
      <w:p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18B41F47" w14:textId="687E9373" w:rsidR="00A156C4" w:rsidRPr="00482C43" w:rsidRDefault="00A156C4" w:rsidP="00482C43">
      <w:pPr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A156C4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Trvalé</w:t>
      </w:r>
      <w:r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 úkoly:</w:t>
      </w:r>
    </w:p>
    <w:p w14:paraId="5120A3DC" w14:textId="77777777" w:rsidR="00A156C4" w:rsidRPr="007B3693" w:rsidRDefault="00A156C4" w:rsidP="00A156C4">
      <w:pPr>
        <w:overflowPunct w:val="0"/>
        <w:autoSpaceDE w:val="0"/>
        <w:jc w:val="both"/>
        <w:textAlignment w:val="baseline"/>
        <w:rPr>
          <w:rFonts w:ascii="Calibri" w:hAnsi="Calibri" w:cs="Calibri"/>
          <w:iCs/>
        </w:rPr>
      </w:pPr>
      <w:r w:rsidRPr="007B3693">
        <w:rPr>
          <w:rFonts w:ascii="Calibri" w:hAnsi="Calibri" w:cs="Calibri"/>
          <w:lang w:eastAsia="ar-SA"/>
        </w:rPr>
        <w:t>24/8-4-2021</w:t>
      </w:r>
      <w:r w:rsidRPr="007B3693">
        <w:rPr>
          <w:rFonts w:ascii="Calibri" w:hAnsi="Calibri" w:cs="Calibri"/>
          <w:iCs/>
        </w:rPr>
        <w:tab/>
      </w:r>
      <w:r w:rsidRPr="007B3693">
        <w:rPr>
          <w:rFonts w:ascii="Calibri" w:hAnsi="Calibri" w:cs="Calibri"/>
          <w:iCs/>
        </w:rPr>
        <w:tab/>
      </w:r>
      <w:r w:rsidRPr="007B3693">
        <w:rPr>
          <w:rFonts w:ascii="Calibri" w:eastAsia="Calibri" w:hAnsi="Calibri" w:cs="Calibri"/>
          <w:iCs/>
        </w:rPr>
        <w:t>VV SH ČMS</w:t>
      </w:r>
      <w:r w:rsidRPr="007B3693">
        <w:rPr>
          <w:rFonts w:ascii="Calibri" w:hAnsi="Calibri" w:cs="Calibri"/>
          <w:iCs/>
        </w:rPr>
        <w:t xml:space="preserve"> </w:t>
      </w:r>
    </w:p>
    <w:p w14:paraId="6C3B0A2F" w14:textId="77777777" w:rsidR="00A156C4" w:rsidRPr="007B3693" w:rsidRDefault="00A156C4" w:rsidP="00A156C4">
      <w:pPr>
        <w:pStyle w:val="Bezmezer"/>
        <w:numPr>
          <w:ilvl w:val="0"/>
          <w:numId w:val="3"/>
        </w:numPr>
        <w:ind w:left="2694" w:hanging="426"/>
        <w:jc w:val="both"/>
        <w:rPr>
          <w:rFonts w:cs="Calibri"/>
          <w:iCs/>
          <w:sz w:val="24"/>
          <w:szCs w:val="24"/>
        </w:rPr>
      </w:pPr>
      <w:r w:rsidRPr="007B3693">
        <w:rPr>
          <w:rFonts w:cs="Calibri"/>
          <w:iCs/>
          <w:sz w:val="24"/>
          <w:szCs w:val="24"/>
        </w:rPr>
        <w:t>Bere na vědomí průběžnou informaci vedení SH ČMS ve věci žalob vůči SH ČMS.</w:t>
      </w:r>
    </w:p>
    <w:p w14:paraId="3002900E" w14:textId="77777777" w:rsidR="00A156C4" w:rsidRPr="007B3693" w:rsidRDefault="00A156C4" w:rsidP="00A156C4">
      <w:pPr>
        <w:pStyle w:val="Bezmezer"/>
        <w:numPr>
          <w:ilvl w:val="0"/>
          <w:numId w:val="3"/>
        </w:numPr>
        <w:ind w:left="2694" w:hanging="426"/>
        <w:jc w:val="both"/>
        <w:rPr>
          <w:rFonts w:cs="Calibri"/>
          <w:iCs/>
          <w:sz w:val="24"/>
          <w:szCs w:val="24"/>
        </w:rPr>
      </w:pPr>
      <w:r w:rsidRPr="007B3693">
        <w:rPr>
          <w:rFonts w:cs="Calibri"/>
          <w:iCs/>
          <w:sz w:val="24"/>
          <w:szCs w:val="24"/>
        </w:rPr>
        <w:t>Bere na vědomí písemné stanovisko JUDr. Zámišky ve věci žalob vůči SH ČMS.</w:t>
      </w:r>
    </w:p>
    <w:p w14:paraId="6D5D40F9" w14:textId="77777777" w:rsidR="00A156C4" w:rsidRPr="007B3693" w:rsidRDefault="00A156C4" w:rsidP="00A156C4">
      <w:pPr>
        <w:pStyle w:val="Bezmezer"/>
        <w:numPr>
          <w:ilvl w:val="0"/>
          <w:numId w:val="3"/>
        </w:numPr>
        <w:ind w:left="2694" w:hanging="426"/>
        <w:jc w:val="both"/>
        <w:rPr>
          <w:rFonts w:cs="Calibri"/>
          <w:iCs/>
          <w:sz w:val="24"/>
          <w:szCs w:val="24"/>
        </w:rPr>
      </w:pPr>
      <w:r w:rsidRPr="007B3693">
        <w:rPr>
          <w:rFonts w:cs="Calibri"/>
          <w:iCs/>
          <w:sz w:val="24"/>
          <w:szCs w:val="24"/>
        </w:rPr>
        <w:t>Ukládá vedení SH ČMS pravidelně informovat VV SH ČMS o činěných krocích ve věci žalob vůči SH ČMS.</w:t>
      </w:r>
    </w:p>
    <w:p w14:paraId="2D929322" w14:textId="77777777" w:rsidR="00A156C4" w:rsidRPr="007B3693" w:rsidRDefault="00A156C4" w:rsidP="00A156C4">
      <w:pPr>
        <w:pStyle w:val="Bezmezer"/>
        <w:numPr>
          <w:ilvl w:val="0"/>
          <w:numId w:val="3"/>
        </w:numPr>
        <w:ind w:left="2694" w:hanging="426"/>
        <w:jc w:val="both"/>
        <w:rPr>
          <w:rFonts w:cs="Calibri"/>
          <w:iCs/>
          <w:sz w:val="24"/>
          <w:szCs w:val="24"/>
        </w:rPr>
      </w:pPr>
      <w:r w:rsidRPr="007B3693">
        <w:rPr>
          <w:rFonts w:cs="Calibri"/>
          <w:iCs/>
          <w:sz w:val="24"/>
          <w:szCs w:val="24"/>
        </w:rPr>
        <w:t>Ukládá členům VV SH ČMS jednat v souladu s doporučením právních zástupců SH ČMS</w:t>
      </w:r>
    </w:p>
    <w:p w14:paraId="6B2350CC" w14:textId="77777777" w:rsidR="00A156C4" w:rsidRPr="007B3693" w:rsidRDefault="00A156C4" w:rsidP="00A156C4">
      <w:pPr>
        <w:ind w:left="2268" w:hanging="2268"/>
        <w:rPr>
          <w:rFonts w:ascii="Calibri" w:eastAsia="Calibri" w:hAnsi="Calibri" w:cs="Calibri"/>
          <w:iCs/>
          <w:lang w:eastAsia="ar-SA"/>
        </w:rPr>
      </w:pPr>
    </w:p>
    <w:p w14:paraId="44DF8CF5" w14:textId="77777777" w:rsidR="00A156C4" w:rsidRPr="007B3693" w:rsidRDefault="00A156C4" w:rsidP="00A156C4">
      <w:pPr>
        <w:ind w:left="2268" w:hanging="2268"/>
        <w:rPr>
          <w:rFonts w:ascii="Calibri" w:eastAsia="Calibri" w:hAnsi="Calibri" w:cs="Calibri"/>
          <w:iCs/>
        </w:rPr>
      </w:pPr>
      <w:r w:rsidRPr="007B3693">
        <w:rPr>
          <w:rFonts w:ascii="Calibri" w:eastAsia="Calibri" w:hAnsi="Calibri" w:cs="Calibri"/>
          <w:iCs/>
          <w:lang w:eastAsia="ar-SA"/>
        </w:rPr>
        <w:t>57/30-3-2023</w:t>
      </w:r>
      <w:r w:rsidRPr="007B3693">
        <w:rPr>
          <w:rFonts w:cs="Calibri"/>
          <w:iCs/>
          <w:lang w:eastAsia="ar-SA"/>
        </w:rPr>
        <w:t xml:space="preserve"> </w:t>
      </w:r>
      <w:r w:rsidRPr="007B3693">
        <w:rPr>
          <w:rFonts w:cs="Calibri"/>
          <w:iCs/>
          <w:lang w:eastAsia="ar-SA"/>
        </w:rPr>
        <w:tab/>
      </w:r>
      <w:r w:rsidRPr="007B3693">
        <w:rPr>
          <w:rFonts w:ascii="Calibri" w:eastAsia="Calibri" w:hAnsi="Calibri" w:cs="Calibri"/>
          <w:iCs/>
        </w:rPr>
        <w:t>VV SH ČMS ukládá vedoucím ÚOR, aby zajistili vypracování zápisů v souladu s Jednacím řádem SH ČMS, tj. do 15 dnů.</w:t>
      </w:r>
    </w:p>
    <w:p w14:paraId="4F2F6DBE" w14:textId="77777777" w:rsidR="00A156C4" w:rsidRPr="007B3693" w:rsidRDefault="00A156C4" w:rsidP="00A156C4">
      <w:pPr>
        <w:ind w:left="2268" w:hanging="2268"/>
        <w:rPr>
          <w:rFonts w:ascii="Calibri" w:eastAsia="Calibri" w:hAnsi="Calibri" w:cs="Calibri"/>
          <w:iCs/>
        </w:rPr>
      </w:pPr>
    </w:p>
    <w:p w14:paraId="1DE17128" w14:textId="643D4B1D" w:rsidR="00A156C4" w:rsidRPr="00482C43" w:rsidRDefault="00A156C4" w:rsidP="00482C43">
      <w:pPr>
        <w:overflowPunct w:val="0"/>
        <w:autoSpaceDE w:val="0"/>
        <w:ind w:left="2268" w:hanging="2268"/>
        <w:textAlignment w:val="baseline"/>
        <w:rPr>
          <w:rFonts w:ascii="Calibri" w:eastAsia="Calibri" w:hAnsi="Calibri" w:cs="Calibri"/>
          <w:iCs/>
          <w:lang w:eastAsia="ar-SA"/>
        </w:rPr>
      </w:pPr>
      <w:r w:rsidRPr="007B3693">
        <w:rPr>
          <w:rFonts w:ascii="Calibri" w:eastAsia="Calibri" w:hAnsi="Calibri" w:cs="Calibri"/>
          <w:lang w:eastAsia="ar-SA"/>
        </w:rPr>
        <w:t>42/21-3-2024:</w:t>
      </w:r>
      <w:r w:rsidRPr="007B3693">
        <w:rPr>
          <w:rFonts w:cs="Calibri"/>
          <w:iCs/>
          <w:lang w:eastAsia="ar-SA"/>
        </w:rPr>
        <w:tab/>
      </w:r>
      <w:r w:rsidRPr="007B3693">
        <w:rPr>
          <w:rFonts w:ascii="Calibri" w:eastAsia="Calibri" w:hAnsi="Calibri" w:cs="Calibri"/>
          <w:iCs/>
          <w:lang w:eastAsia="ar-SA"/>
        </w:rPr>
        <w:t>VV SH ČMS ukládá CHH zasílat kopie pozvánek na udělení titulu Zaslou</w:t>
      </w:r>
      <w:r w:rsidR="00482C43">
        <w:rPr>
          <w:rFonts w:ascii="Calibri" w:eastAsia="Calibri" w:hAnsi="Calibri" w:cs="Calibri"/>
          <w:iCs/>
          <w:lang w:eastAsia="ar-SA"/>
        </w:rPr>
        <w:t>žilý hasič také na e-maily KSH.</w:t>
      </w:r>
    </w:p>
    <w:p w14:paraId="0BFCE7AF" w14:textId="77777777" w:rsidR="00482C43" w:rsidRDefault="00A156C4" w:rsidP="00482C43">
      <w:pPr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Aktuální úkoly:</w:t>
      </w:r>
    </w:p>
    <w:p w14:paraId="37CD7BED" w14:textId="3CF1314B" w:rsidR="00A156C4" w:rsidRPr="00482C43" w:rsidRDefault="00A156C4" w:rsidP="00482C43">
      <w:pPr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AC14AA">
        <w:rPr>
          <w:rFonts w:ascii="Calibri" w:eastAsia="Calibri" w:hAnsi="Calibri" w:cs="Calibri"/>
          <w:iCs/>
          <w:lang w:eastAsia="ar-SA"/>
        </w:rPr>
        <w:t>70/27-4-2023:</w:t>
      </w:r>
      <w:r w:rsidRPr="00AC14AA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AC14AA">
        <w:rPr>
          <w:rFonts w:ascii="Calibri" w:hAnsi="Calibri" w:cs="Calibri"/>
          <w:color w:val="000000"/>
          <w:sz w:val="27"/>
          <w:szCs w:val="27"/>
        </w:rPr>
        <w:tab/>
      </w:r>
      <w:r w:rsidRPr="00AC14AA">
        <w:rPr>
          <w:rFonts w:ascii="Calibri" w:eastAsia="Calibri" w:hAnsi="Calibri" w:cs="Calibri"/>
          <w:iCs/>
        </w:rPr>
        <w:t>VV SH ČMS</w:t>
      </w:r>
    </w:p>
    <w:p w14:paraId="61180B23" w14:textId="77777777" w:rsidR="00A156C4" w:rsidRPr="00AC14AA" w:rsidRDefault="00A156C4" w:rsidP="00A156C4">
      <w:pPr>
        <w:pStyle w:val="Bezmezer"/>
        <w:numPr>
          <w:ilvl w:val="0"/>
          <w:numId w:val="4"/>
        </w:numPr>
        <w:ind w:left="2694" w:hanging="426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>Ukládá ÚORVO doplnit do Metodického pokynu SH ČMS k používání symbolů SH ČMS orgán (VV SH ČMS), který může dát souhlas s použitím Loga SH.</w:t>
      </w:r>
    </w:p>
    <w:p w14:paraId="727027F6" w14:textId="77777777" w:rsidR="00A156C4" w:rsidRPr="00AC14AA" w:rsidRDefault="00A156C4" w:rsidP="00A156C4">
      <w:pPr>
        <w:pStyle w:val="Bezmezer"/>
        <w:numPr>
          <w:ilvl w:val="0"/>
          <w:numId w:val="4"/>
        </w:numPr>
        <w:ind w:left="2694" w:hanging="426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>Ukládá ÚORVO ve spolupráci s vedoucím ÚORHiM vypracovat informační materiál pro OSH, ve kterém budou seznámeni s touto problematikou a jak ji řešit.</w:t>
      </w:r>
    </w:p>
    <w:p w14:paraId="53B9F7EF" w14:textId="77777777" w:rsidR="00A156C4" w:rsidRPr="00AC14AA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>Plnění: v řešení</w:t>
      </w:r>
    </w:p>
    <w:p w14:paraId="20697780" w14:textId="77777777" w:rsidR="00A156C4" w:rsidRPr="00AC14AA" w:rsidRDefault="00A156C4" w:rsidP="00A156C4">
      <w:pPr>
        <w:rPr>
          <w:rFonts w:ascii="Calibri" w:hAnsi="Calibri" w:cs="Calibri"/>
          <w:lang w:eastAsia="ar-SA"/>
        </w:rPr>
      </w:pPr>
    </w:p>
    <w:p w14:paraId="091A1DA7" w14:textId="77777777" w:rsidR="00A156C4" w:rsidRPr="00AC14AA" w:rsidRDefault="00A156C4" w:rsidP="00A156C4">
      <w:pPr>
        <w:pStyle w:val="Bezmezer"/>
        <w:ind w:left="2127" w:hanging="2127"/>
        <w:jc w:val="both"/>
        <w:rPr>
          <w:rFonts w:cs="Calibri"/>
          <w:iCs/>
          <w:sz w:val="24"/>
          <w:szCs w:val="24"/>
          <w:lang w:eastAsia="ar-SA"/>
        </w:rPr>
      </w:pPr>
      <w:r w:rsidRPr="00AC14AA">
        <w:rPr>
          <w:rFonts w:cs="Calibri"/>
          <w:sz w:val="24"/>
          <w:szCs w:val="24"/>
          <w:lang w:eastAsia="ar-SA"/>
        </w:rPr>
        <w:t>28/22-2.2024:</w:t>
      </w:r>
      <w:r w:rsidRPr="00AC14AA">
        <w:rPr>
          <w:rFonts w:cs="Calibri"/>
          <w:iCs/>
          <w:sz w:val="24"/>
          <w:szCs w:val="24"/>
          <w:lang w:eastAsia="ar-SA"/>
        </w:rPr>
        <w:tab/>
        <w:t>VV SH ČMS ukládá ÚORHS a ÚORM:</w:t>
      </w:r>
    </w:p>
    <w:p w14:paraId="49F05354" w14:textId="77777777" w:rsidR="00A156C4" w:rsidRPr="00AC14AA" w:rsidRDefault="00A156C4" w:rsidP="00A156C4">
      <w:pPr>
        <w:pStyle w:val="Bezmezer"/>
        <w:numPr>
          <w:ilvl w:val="0"/>
          <w:numId w:val="6"/>
        </w:numPr>
        <w:jc w:val="both"/>
        <w:rPr>
          <w:rFonts w:cs="Calibri"/>
          <w:iCs/>
          <w:sz w:val="24"/>
          <w:szCs w:val="24"/>
          <w:lang w:eastAsia="ar-SA"/>
        </w:rPr>
      </w:pPr>
      <w:r w:rsidRPr="00AC14AA">
        <w:rPr>
          <w:rFonts w:cs="Calibri"/>
          <w:iCs/>
          <w:sz w:val="24"/>
          <w:szCs w:val="24"/>
          <w:lang w:eastAsia="ar-SA"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23B9982E" w14:textId="77777777" w:rsidR="00A156C4" w:rsidRPr="00AC14AA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 xml:space="preserve">Plnění: </w:t>
      </w:r>
      <w:r>
        <w:rPr>
          <w:rFonts w:cs="Calibri"/>
          <w:iCs/>
          <w:sz w:val="24"/>
          <w:szCs w:val="24"/>
        </w:rPr>
        <w:t>v řešení</w:t>
      </w:r>
    </w:p>
    <w:p w14:paraId="220FEE4F" w14:textId="77777777" w:rsidR="00A156C4" w:rsidRPr="00AC14AA" w:rsidRDefault="00A156C4" w:rsidP="00A156C4">
      <w:pPr>
        <w:rPr>
          <w:rFonts w:ascii="Calibri" w:hAnsi="Calibri" w:cs="Calibri"/>
          <w:lang w:eastAsia="ar-SA"/>
        </w:rPr>
      </w:pPr>
    </w:p>
    <w:p w14:paraId="58361F1F" w14:textId="77777777" w:rsidR="00A156C4" w:rsidRPr="00AC14AA" w:rsidRDefault="00A156C4" w:rsidP="00A156C4">
      <w:pPr>
        <w:pStyle w:val="Bezmezer"/>
        <w:ind w:left="2127" w:hanging="2127"/>
        <w:jc w:val="both"/>
        <w:rPr>
          <w:rFonts w:cs="Calibri"/>
          <w:iCs/>
          <w:sz w:val="24"/>
          <w:szCs w:val="24"/>
          <w:lang w:eastAsia="ar-SA"/>
        </w:rPr>
      </w:pPr>
      <w:r w:rsidRPr="00AC14AA">
        <w:rPr>
          <w:rFonts w:cs="Calibri"/>
          <w:sz w:val="24"/>
          <w:szCs w:val="24"/>
          <w:lang w:eastAsia="ar-SA"/>
        </w:rPr>
        <w:t>55/30-5-2024</w:t>
      </w:r>
      <w:r w:rsidRPr="00AC14AA">
        <w:rPr>
          <w:rFonts w:cs="Calibri"/>
          <w:iCs/>
          <w:sz w:val="24"/>
          <w:szCs w:val="24"/>
          <w:lang w:eastAsia="ar-SA"/>
        </w:rPr>
        <w:t xml:space="preserve">: </w:t>
      </w:r>
      <w:r w:rsidRPr="00AC14AA">
        <w:rPr>
          <w:rFonts w:cs="Calibri"/>
          <w:iCs/>
          <w:sz w:val="24"/>
          <w:szCs w:val="24"/>
          <w:lang w:eastAsia="ar-SA"/>
        </w:rPr>
        <w:tab/>
        <w:t xml:space="preserve">VV SH ČMS </w:t>
      </w:r>
    </w:p>
    <w:p w14:paraId="2F54BA9C" w14:textId="77777777" w:rsidR="00A156C4" w:rsidRPr="00AC14AA" w:rsidRDefault="00A156C4" w:rsidP="00A156C4">
      <w:pPr>
        <w:pStyle w:val="Bezmezer"/>
        <w:numPr>
          <w:ilvl w:val="0"/>
          <w:numId w:val="25"/>
        </w:numPr>
        <w:jc w:val="both"/>
        <w:rPr>
          <w:rFonts w:cs="Calibri"/>
          <w:iCs/>
          <w:sz w:val="24"/>
          <w:szCs w:val="24"/>
          <w:lang w:eastAsia="ar-SA"/>
        </w:rPr>
      </w:pPr>
      <w:r w:rsidRPr="00AC14AA">
        <w:rPr>
          <w:rFonts w:cs="Calibri"/>
          <w:iCs/>
          <w:sz w:val="24"/>
          <w:szCs w:val="24"/>
          <w:lang w:eastAsia="ar-SA"/>
        </w:rPr>
        <w:t>ukládá starostům OSH a KSH ustanovení okresní/krajské rady hasičského sportu do 31. 8. 2024.</w:t>
      </w:r>
    </w:p>
    <w:p w14:paraId="6087BE0C" w14:textId="77777777" w:rsidR="00A156C4" w:rsidRPr="00AC14AA" w:rsidRDefault="00A156C4" w:rsidP="00A156C4">
      <w:pPr>
        <w:pStyle w:val="Bezmezer"/>
        <w:numPr>
          <w:ilvl w:val="0"/>
          <w:numId w:val="25"/>
        </w:numPr>
        <w:jc w:val="both"/>
        <w:rPr>
          <w:rFonts w:cs="Calibri"/>
          <w:iCs/>
          <w:sz w:val="24"/>
          <w:szCs w:val="24"/>
          <w:lang w:eastAsia="ar-SA"/>
        </w:rPr>
      </w:pPr>
      <w:r w:rsidRPr="00AC14AA">
        <w:rPr>
          <w:rFonts w:cs="Calibri"/>
          <w:iCs/>
          <w:sz w:val="24"/>
          <w:szCs w:val="24"/>
          <w:lang w:eastAsia="ar-SA"/>
        </w:rPr>
        <w:lastRenderedPageBreak/>
        <w:t xml:space="preserve">ukládá M. Kolkovi připravit </w:t>
      </w:r>
      <w:proofErr w:type="spellStart"/>
      <w:r w:rsidRPr="00AC14AA">
        <w:rPr>
          <w:rFonts w:cs="Calibri"/>
          <w:iCs/>
          <w:sz w:val="24"/>
          <w:szCs w:val="24"/>
          <w:lang w:eastAsia="ar-SA"/>
        </w:rPr>
        <w:t>google</w:t>
      </w:r>
      <w:proofErr w:type="spellEnd"/>
      <w:r w:rsidRPr="00AC14AA">
        <w:rPr>
          <w:rFonts w:cs="Calibri"/>
          <w:iCs/>
          <w:sz w:val="24"/>
          <w:szCs w:val="24"/>
          <w:lang w:eastAsia="ar-SA"/>
        </w:rPr>
        <w:t xml:space="preserve"> formulář pro vyplnění kontaktů na vedoucí OORHS a KORS; termín do 30.8.2024</w:t>
      </w:r>
    </w:p>
    <w:p w14:paraId="5292C839" w14:textId="77777777" w:rsidR="00A156C4" w:rsidRPr="00AC14AA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>Plnění: a) v řešení, b) splněno</w:t>
      </w:r>
    </w:p>
    <w:p w14:paraId="641801D4" w14:textId="77777777" w:rsidR="00A156C4" w:rsidRPr="00AC14AA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</w:p>
    <w:p w14:paraId="080B1B07" w14:textId="77777777" w:rsidR="00A156C4" w:rsidRPr="00AC14AA" w:rsidRDefault="00A156C4" w:rsidP="00A156C4">
      <w:pPr>
        <w:pStyle w:val="Bezmezer"/>
        <w:ind w:left="2127" w:hanging="2127"/>
        <w:jc w:val="both"/>
        <w:rPr>
          <w:rFonts w:cs="Calibri"/>
          <w:iCs/>
          <w:sz w:val="24"/>
          <w:szCs w:val="24"/>
        </w:rPr>
      </w:pPr>
      <w:bookmarkStart w:id="0" w:name="_Hlk161217858"/>
      <w:r w:rsidRPr="00AC14AA">
        <w:rPr>
          <w:rFonts w:cs="Calibri"/>
          <w:iCs/>
          <w:sz w:val="24"/>
          <w:szCs w:val="24"/>
          <w:lang w:eastAsia="ar-SA"/>
        </w:rPr>
        <w:t>68</w:t>
      </w:r>
      <w:r w:rsidRPr="00AC14AA">
        <w:rPr>
          <w:rFonts w:cs="Calibri"/>
          <w:sz w:val="24"/>
          <w:szCs w:val="24"/>
          <w:lang w:eastAsia="ar-SA"/>
        </w:rPr>
        <w:t>/27-6-2024</w:t>
      </w:r>
      <w:r w:rsidRPr="00AC14AA">
        <w:rPr>
          <w:rFonts w:cs="Calibri"/>
          <w:iCs/>
          <w:sz w:val="24"/>
          <w:szCs w:val="24"/>
          <w:lang w:eastAsia="ar-SA"/>
        </w:rPr>
        <w:t>:</w:t>
      </w:r>
      <w:r w:rsidRPr="00AC14AA">
        <w:rPr>
          <w:rFonts w:cs="Calibri"/>
          <w:iCs/>
          <w:sz w:val="24"/>
          <w:szCs w:val="24"/>
          <w:lang w:eastAsia="ar-SA"/>
        </w:rPr>
        <w:tab/>
        <w:t xml:space="preserve">VV SH ČMS ukládá </w:t>
      </w:r>
      <w:bookmarkEnd w:id="0"/>
      <w:r w:rsidRPr="00AC14AA">
        <w:rPr>
          <w:rFonts w:cs="Calibri"/>
          <w:iCs/>
          <w:sz w:val="24"/>
          <w:szCs w:val="24"/>
          <w:lang w:eastAsia="ar-SA"/>
        </w:rPr>
        <w:t>vedoucím ÚOR vypracovat vyhodnocení plnění úkolů z Koncepce činnosti příslušných úseků. Termín: 19. 9. 2024.</w:t>
      </w:r>
    </w:p>
    <w:p w14:paraId="2D189C6F" w14:textId="77777777" w:rsidR="00A156C4" w:rsidRPr="00AC14AA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>Plnění: trvá</w:t>
      </w:r>
    </w:p>
    <w:p w14:paraId="24360D57" w14:textId="77777777" w:rsidR="00A156C4" w:rsidRPr="00AC14AA" w:rsidRDefault="00A156C4" w:rsidP="00A156C4">
      <w:pPr>
        <w:pStyle w:val="Bezmezer"/>
        <w:ind w:left="2127" w:hanging="2127"/>
        <w:jc w:val="both"/>
        <w:rPr>
          <w:rFonts w:cs="Calibri"/>
          <w:sz w:val="24"/>
          <w:szCs w:val="24"/>
          <w:lang w:eastAsia="ar-SA"/>
        </w:rPr>
      </w:pPr>
    </w:p>
    <w:p w14:paraId="48AA933A" w14:textId="77777777" w:rsidR="00A156C4" w:rsidRPr="00AC14AA" w:rsidRDefault="00A156C4" w:rsidP="00A156C4">
      <w:pPr>
        <w:overflowPunct w:val="0"/>
        <w:autoSpaceDE w:val="0"/>
        <w:ind w:left="2127" w:hanging="2127"/>
        <w:textAlignment w:val="baseline"/>
        <w:rPr>
          <w:rFonts w:ascii="Calibri" w:hAnsi="Calibri" w:cs="Calibri"/>
          <w:iCs/>
          <w:lang w:eastAsia="ar-SA"/>
        </w:rPr>
      </w:pPr>
      <w:r w:rsidRPr="00AC14AA">
        <w:rPr>
          <w:rFonts w:ascii="Calibri" w:hAnsi="Calibri" w:cs="Calibri"/>
          <w:lang w:eastAsia="ar-SA"/>
        </w:rPr>
        <w:t>70/27-6-2024</w:t>
      </w:r>
      <w:r w:rsidRPr="00AC14AA">
        <w:rPr>
          <w:rFonts w:ascii="Calibri" w:hAnsi="Calibri" w:cs="Calibri"/>
          <w:iCs/>
          <w:lang w:eastAsia="ar-SA"/>
        </w:rPr>
        <w:t>:</w:t>
      </w:r>
      <w:r w:rsidRPr="00AC14AA">
        <w:rPr>
          <w:rFonts w:ascii="Calibri" w:hAnsi="Calibri" w:cs="Calibri"/>
          <w:iCs/>
          <w:lang w:eastAsia="ar-SA"/>
        </w:rPr>
        <w:tab/>
        <w:t>VV SH ČMS</w:t>
      </w:r>
    </w:p>
    <w:p w14:paraId="52DF02FE" w14:textId="77777777" w:rsidR="00A156C4" w:rsidRPr="00AC14AA" w:rsidRDefault="00A156C4" w:rsidP="00A156C4">
      <w:pPr>
        <w:pStyle w:val="Odstavecseseznamem"/>
        <w:numPr>
          <w:ilvl w:val="0"/>
          <w:numId w:val="28"/>
        </w:numPr>
        <w:suppressAutoHyphens/>
        <w:overflowPunct w:val="0"/>
        <w:autoSpaceDE w:val="0"/>
        <w:ind w:left="2694"/>
        <w:textAlignment w:val="baseline"/>
        <w:rPr>
          <w:rFonts w:cs="Calibri"/>
          <w:iCs/>
          <w:lang w:eastAsia="ar-SA"/>
        </w:rPr>
      </w:pPr>
      <w:r w:rsidRPr="00AC14AA">
        <w:rPr>
          <w:rFonts w:cs="Calibri"/>
          <w:iCs/>
          <w:lang w:eastAsia="ar-SA"/>
        </w:rPr>
        <w:t>pověřuje M. Němečkovou, V. Lišku a J. Salivara zpracováním odpovědi na dopis od OSH Česká Lípa;</w:t>
      </w:r>
    </w:p>
    <w:p w14:paraId="5082ABD4" w14:textId="77777777" w:rsidR="00A156C4" w:rsidRPr="00AC14AA" w:rsidRDefault="00A156C4" w:rsidP="00A156C4">
      <w:pPr>
        <w:pStyle w:val="Odstavecseseznamem"/>
        <w:numPr>
          <w:ilvl w:val="0"/>
          <w:numId w:val="28"/>
        </w:numPr>
        <w:suppressAutoHyphens/>
        <w:overflowPunct w:val="0"/>
        <w:autoSpaceDE w:val="0"/>
        <w:ind w:left="2694"/>
        <w:textAlignment w:val="baseline"/>
        <w:rPr>
          <w:rFonts w:cs="Calibri"/>
          <w:iCs/>
          <w:lang w:eastAsia="ar-SA"/>
        </w:rPr>
      </w:pPr>
      <w:r w:rsidRPr="00AC14AA">
        <w:rPr>
          <w:rFonts w:cs="Calibri"/>
          <w:iCs/>
          <w:lang w:eastAsia="ar-SA"/>
        </w:rPr>
        <w:t>ukládá CHH Přibyslav vypracovat ve spolupráci s příslušnými institucemi z oblasti historie odbornou studii k výše uvedenému tématu; termín do 30.06.2025</w:t>
      </w:r>
    </w:p>
    <w:p w14:paraId="4006D0E3" w14:textId="77777777" w:rsidR="00A156C4" w:rsidRPr="00AC14AA" w:rsidRDefault="00A156C4" w:rsidP="00A156C4">
      <w:pPr>
        <w:pStyle w:val="Odstavecseseznamem"/>
        <w:numPr>
          <w:ilvl w:val="0"/>
          <w:numId w:val="28"/>
        </w:numPr>
        <w:suppressAutoHyphens/>
        <w:overflowPunct w:val="0"/>
        <w:autoSpaceDE w:val="0"/>
        <w:ind w:left="2694"/>
        <w:textAlignment w:val="baseline"/>
        <w:rPr>
          <w:rFonts w:cs="Calibri"/>
          <w:iCs/>
          <w:lang w:eastAsia="ar-SA"/>
        </w:rPr>
      </w:pPr>
      <w:r w:rsidRPr="00AC14AA">
        <w:rPr>
          <w:rFonts w:cs="Calibri"/>
          <w:iCs/>
          <w:lang w:eastAsia="ar-SA"/>
        </w:rPr>
        <w:t>pověřuje M. Němečkovou a V. Lišku zpracováním konkrétního zadání obsahu studie a předání CHH Přibyslav do konce září 2024;</w:t>
      </w:r>
    </w:p>
    <w:p w14:paraId="60886B61" w14:textId="77777777" w:rsidR="00A156C4" w:rsidRPr="009321D7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9321D7">
        <w:rPr>
          <w:rFonts w:cs="Calibri"/>
          <w:iCs/>
          <w:sz w:val="24"/>
          <w:szCs w:val="24"/>
        </w:rPr>
        <w:t xml:space="preserve">Plnění: </w:t>
      </w:r>
      <w:r>
        <w:rPr>
          <w:rFonts w:cs="Calibri"/>
          <w:iCs/>
          <w:sz w:val="24"/>
          <w:szCs w:val="24"/>
        </w:rPr>
        <w:t xml:space="preserve">a) splněno, b) trvá, c) </w:t>
      </w:r>
      <w:r w:rsidRPr="009321D7">
        <w:rPr>
          <w:rFonts w:cs="Calibri"/>
          <w:iCs/>
          <w:sz w:val="24"/>
          <w:szCs w:val="24"/>
        </w:rPr>
        <w:t>trvá</w:t>
      </w:r>
    </w:p>
    <w:p w14:paraId="6C8C5D0D" w14:textId="77777777" w:rsidR="00A156C4" w:rsidRDefault="00A156C4" w:rsidP="00A156C4">
      <w:pPr>
        <w:rPr>
          <w:rFonts w:eastAsia="Calibri"/>
          <w:lang w:eastAsia="ar-SA"/>
        </w:rPr>
      </w:pPr>
    </w:p>
    <w:p w14:paraId="5FDA9C61" w14:textId="77777777" w:rsidR="00A156C4" w:rsidRDefault="00A156C4" w:rsidP="00A156C4">
      <w:pPr>
        <w:pStyle w:val="Bezmezer"/>
        <w:ind w:left="2127" w:hanging="2127"/>
        <w:jc w:val="both"/>
        <w:rPr>
          <w:rFonts w:cs="Calibri"/>
          <w:iCs/>
          <w:sz w:val="24"/>
          <w:szCs w:val="24"/>
          <w:lang w:eastAsia="ar-SA"/>
        </w:rPr>
      </w:pPr>
      <w:r w:rsidRPr="00DD2838">
        <w:rPr>
          <w:rFonts w:cs="Calibri"/>
          <w:sz w:val="24"/>
          <w:szCs w:val="24"/>
          <w:lang w:eastAsia="ar-SA"/>
        </w:rPr>
        <w:t>79/19-9-2024: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D2838">
        <w:rPr>
          <w:rFonts w:cs="Calibri"/>
          <w:iCs/>
          <w:sz w:val="24"/>
          <w:szCs w:val="24"/>
          <w:lang w:eastAsia="ar-SA"/>
        </w:rPr>
        <w:t>VV SH ČMS bere informace z jednání ÚKRR na vědomí a ukládá členům</w:t>
      </w:r>
      <w:r>
        <w:rPr>
          <w:rFonts w:cs="Calibri"/>
          <w:iCs/>
          <w:sz w:val="24"/>
          <w:szCs w:val="24"/>
          <w:lang w:eastAsia="ar-SA"/>
        </w:rPr>
        <w:t xml:space="preserve"> </w:t>
      </w:r>
      <w:r w:rsidRPr="00DD2838">
        <w:rPr>
          <w:rFonts w:cs="Calibri"/>
          <w:iCs/>
          <w:sz w:val="24"/>
          <w:szCs w:val="24"/>
          <w:lang w:eastAsia="ar-SA"/>
        </w:rPr>
        <w:t>VV SH ČM za MSH Praha, KSH ÚST, KSH LBC, KSH KHK, KSH OLO a KSH MSK dodat zápisy z provedených kontrol 2024 do 15.10.2024.</w:t>
      </w:r>
    </w:p>
    <w:p w14:paraId="60AE1B5D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 xml:space="preserve">Plnění: </w:t>
      </w:r>
      <w:r>
        <w:rPr>
          <w:rFonts w:cs="Calibri"/>
          <w:iCs/>
          <w:sz w:val="24"/>
          <w:szCs w:val="24"/>
        </w:rPr>
        <w:t>v řešení</w:t>
      </w:r>
    </w:p>
    <w:p w14:paraId="125CAEBB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</w:p>
    <w:p w14:paraId="08A7FDA6" w14:textId="77777777" w:rsidR="00A156C4" w:rsidRPr="00AC14AA" w:rsidRDefault="00A156C4" w:rsidP="00A156C4">
      <w:pPr>
        <w:pStyle w:val="Bezmezer"/>
        <w:ind w:left="2127" w:hanging="2127"/>
        <w:jc w:val="both"/>
        <w:rPr>
          <w:rFonts w:cs="Calibri"/>
          <w:iCs/>
          <w:sz w:val="24"/>
          <w:szCs w:val="24"/>
        </w:rPr>
      </w:pPr>
      <w:r w:rsidRPr="00DD2838">
        <w:rPr>
          <w:rFonts w:eastAsia="Times New Roman" w:cs="Calibri"/>
          <w:sz w:val="24"/>
          <w:szCs w:val="24"/>
          <w:lang w:eastAsia="ar-SA"/>
        </w:rPr>
        <w:t>81/19-9-2024:</w:t>
      </w:r>
      <w:r>
        <w:rPr>
          <w:rFonts w:eastAsia="Times New Roman" w:cs="Calibri"/>
          <w:sz w:val="24"/>
          <w:szCs w:val="24"/>
          <w:lang w:eastAsia="ar-SA"/>
        </w:rPr>
        <w:tab/>
      </w:r>
      <w:r w:rsidRPr="00DD2838">
        <w:rPr>
          <w:rFonts w:cs="Calibri"/>
          <w:iCs/>
          <w:sz w:val="24"/>
          <w:szCs w:val="24"/>
          <w:lang w:eastAsia="ar-SA"/>
        </w:rPr>
        <w:t>VV SH ČMS ukládá vedoucím ÚORHS a ÚORHiM dodat písemný materiál k plnění koncepcí ÚOR do 25. 10. 2024 na e-mail: kancelar@dh.cz.</w:t>
      </w:r>
    </w:p>
    <w:p w14:paraId="2FBA883F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 xml:space="preserve">Plnění: </w:t>
      </w:r>
      <w:r>
        <w:rPr>
          <w:rFonts w:cs="Calibri"/>
          <w:iCs/>
          <w:sz w:val="24"/>
          <w:szCs w:val="24"/>
        </w:rPr>
        <w:t>v řešení</w:t>
      </w:r>
    </w:p>
    <w:p w14:paraId="2209A28B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</w:p>
    <w:p w14:paraId="66AD772D" w14:textId="77777777" w:rsidR="00A156C4" w:rsidRPr="00DD2838" w:rsidRDefault="00A156C4" w:rsidP="00A156C4">
      <w:pPr>
        <w:pStyle w:val="Bezmezer"/>
        <w:jc w:val="both"/>
        <w:rPr>
          <w:rFonts w:cs="Calibri"/>
          <w:iCs/>
          <w:sz w:val="24"/>
          <w:szCs w:val="24"/>
          <w:lang w:eastAsia="ar-SA"/>
        </w:rPr>
      </w:pPr>
      <w:r w:rsidRPr="00DD2838">
        <w:rPr>
          <w:rFonts w:cs="Calibri"/>
          <w:sz w:val="24"/>
          <w:szCs w:val="24"/>
          <w:lang w:eastAsia="ar-SA"/>
        </w:rPr>
        <w:t>84/19-9-2024</w:t>
      </w:r>
      <w:r w:rsidRPr="00DD2838">
        <w:rPr>
          <w:rFonts w:cs="Calibri"/>
          <w:iCs/>
          <w:sz w:val="24"/>
          <w:szCs w:val="24"/>
          <w:lang w:eastAsia="ar-SA"/>
        </w:rPr>
        <w:t xml:space="preserve">: </w:t>
      </w:r>
      <w:r w:rsidRPr="00DD2838">
        <w:rPr>
          <w:rFonts w:cs="Calibri"/>
          <w:iCs/>
          <w:sz w:val="24"/>
          <w:szCs w:val="24"/>
          <w:lang w:eastAsia="ar-SA"/>
        </w:rPr>
        <w:tab/>
        <w:t>VV SH ČMS</w:t>
      </w:r>
    </w:p>
    <w:p w14:paraId="27C1DA88" w14:textId="77777777" w:rsidR="00A156C4" w:rsidRPr="00DD2838" w:rsidRDefault="00A156C4" w:rsidP="00A156C4">
      <w:pPr>
        <w:pStyle w:val="Bezmezer"/>
        <w:numPr>
          <w:ilvl w:val="0"/>
          <w:numId w:val="34"/>
        </w:numPr>
        <w:suppressAutoHyphens/>
        <w:ind w:left="2694"/>
        <w:jc w:val="both"/>
        <w:rPr>
          <w:iCs/>
          <w:lang w:eastAsia="ar-SA"/>
        </w:rPr>
      </w:pPr>
      <w:r w:rsidRPr="00DD2838">
        <w:rPr>
          <w:rFonts w:cs="Calibri"/>
          <w:iCs/>
          <w:sz w:val="24"/>
          <w:szCs w:val="24"/>
          <w:lang w:eastAsia="ar-SA"/>
        </w:rPr>
        <w:t>schvaluje po úpravě pozvánku na jednání SS OSH;</w:t>
      </w:r>
    </w:p>
    <w:p w14:paraId="52E95D6F" w14:textId="77777777" w:rsidR="00A156C4" w:rsidRPr="00DD2838" w:rsidRDefault="00A156C4" w:rsidP="00A156C4">
      <w:pPr>
        <w:pStyle w:val="Bezmezer"/>
        <w:numPr>
          <w:ilvl w:val="0"/>
          <w:numId w:val="34"/>
        </w:numPr>
        <w:suppressAutoHyphens/>
        <w:ind w:left="2694"/>
        <w:jc w:val="both"/>
        <w:rPr>
          <w:iCs/>
          <w:lang w:eastAsia="ar-SA"/>
        </w:rPr>
      </w:pPr>
      <w:r w:rsidRPr="00DD2838">
        <w:rPr>
          <w:rFonts w:cs="Calibri"/>
          <w:iCs/>
          <w:sz w:val="24"/>
          <w:szCs w:val="24"/>
          <w:lang w:eastAsia="ar-SA"/>
        </w:rPr>
        <w:t>ukládá Kanceláři SH ČMS společně s pozvánkou zaslat starostům OSH návrh znění hlasování dle bodu 5 usnesení z posledního SS OSH (stanovy).</w:t>
      </w:r>
    </w:p>
    <w:p w14:paraId="5DB256D8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>Plnění:</w:t>
      </w:r>
      <w:r>
        <w:rPr>
          <w:rFonts w:cs="Calibri"/>
          <w:iCs/>
          <w:sz w:val="24"/>
          <w:szCs w:val="24"/>
        </w:rPr>
        <w:t xml:space="preserve"> splněno</w:t>
      </w:r>
    </w:p>
    <w:p w14:paraId="1DBA8F69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</w:p>
    <w:p w14:paraId="191C7B0D" w14:textId="77777777" w:rsidR="00A156C4" w:rsidRPr="00DD2838" w:rsidRDefault="00A156C4" w:rsidP="00A156C4">
      <w:pPr>
        <w:pStyle w:val="Bezmezer"/>
        <w:ind w:left="2127" w:hanging="2127"/>
        <w:jc w:val="both"/>
        <w:rPr>
          <w:rFonts w:cs="Calibri"/>
          <w:iCs/>
          <w:sz w:val="24"/>
          <w:szCs w:val="24"/>
          <w:lang w:eastAsia="ar-SA"/>
        </w:rPr>
      </w:pPr>
      <w:r w:rsidRPr="00DD2838">
        <w:rPr>
          <w:rFonts w:cs="Calibri"/>
          <w:sz w:val="24"/>
          <w:szCs w:val="24"/>
          <w:lang w:eastAsia="ar-SA"/>
        </w:rPr>
        <w:t>90/19-9-2024</w:t>
      </w:r>
      <w:r w:rsidRPr="00DD2838">
        <w:rPr>
          <w:rFonts w:cs="Calibri"/>
          <w:iCs/>
          <w:sz w:val="24"/>
          <w:szCs w:val="24"/>
          <w:lang w:eastAsia="ar-SA"/>
        </w:rPr>
        <w:t xml:space="preserve">: </w:t>
      </w:r>
      <w:r>
        <w:rPr>
          <w:rFonts w:cs="Calibri"/>
          <w:iCs/>
          <w:sz w:val="24"/>
          <w:szCs w:val="24"/>
          <w:lang w:eastAsia="ar-SA"/>
        </w:rPr>
        <w:tab/>
      </w:r>
      <w:r w:rsidRPr="00DD2838">
        <w:rPr>
          <w:rFonts w:cs="Calibri"/>
          <w:iCs/>
          <w:sz w:val="24"/>
          <w:szCs w:val="24"/>
          <w:lang w:eastAsia="ar-SA"/>
        </w:rPr>
        <w:t xml:space="preserve">VV SH ČMS </w:t>
      </w:r>
    </w:p>
    <w:p w14:paraId="74A95545" w14:textId="77777777" w:rsidR="00A156C4" w:rsidRPr="00DD2838" w:rsidRDefault="00A156C4" w:rsidP="00A156C4">
      <w:pPr>
        <w:pStyle w:val="Bezmezer"/>
        <w:numPr>
          <w:ilvl w:val="0"/>
          <w:numId w:val="35"/>
        </w:numPr>
        <w:suppressAutoHyphens/>
        <w:ind w:left="2694"/>
        <w:jc w:val="both"/>
        <w:rPr>
          <w:iCs/>
          <w:sz w:val="24"/>
          <w:szCs w:val="24"/>
          <w:lang w:eastAsia="ar-SA"/>
        </w:rPr>
      </w:pPr>
      <w:r w:rsidRPr="00DD2838">
        <w:rPr>
          <w:rFonts w:cs="Calibri"/>
          <w:iCs/>
          <w:sz w:val="24"/>
          <w:szCs w:val="24"/>
          <w:lang w:eastAsia="ar-SA"/>
        </w:rPr>
        <w:t>bere informace na vědomí;</w:t>
      </w:r>
    </w:p>
    <w:p w14:paraId="1F393712" w14:textId="77777777" w:rsidR="00A156C4" w:rsidRPr="00DD2838" w:rsidRDefault="00A156C4" w:rsidP="00A156C4">
      <w:pPr>
        <w:pStyle w:val="Bezmezer"/>
        <w:numPr>
          <w:ilvl w:val="0"/>
          <w:numId w:val="35"/>
        </w:numPr>
        <w:suppressAutoHyphens/>
        <w:ind w:left="2694"/>
        <w:jc w:val="both"/>
        <w:rPr>
          <w:iCs/>
          <w:sz w:val="24"/>
          <w:szCs w:val="24"/>
          <w:lang w:eastAsia="ar-SA"/>
        </w:rPr>
      </w:pPr>
      <w:r w:rsidRPr="00DD2838">
        <w:rPr>
          <w:iCs/>
          <w:sz w:val="24"/>
          <w:szCs w:val="24"/>
          <w:lang w:eastAsia="ar-SA"/>
        </w:rPr>
        <w:t>ukládá ÚORHS vypracovat pracovní náplň okresních a krajských rad HS, aby ÚORVO mohla upravit Statut odborných rad.</w:t>
      </w:r>
    </w:p>
    <w:p w14:paraId="710282E1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>Plnění:</w:t>
      </w:r>
      <w:r>
        <w:rPr>
          <w:rFonts w:cs="Calibri"/>
          <w:iCs/>
          <w:sz w:val="24"/>
          <w:szCs w:val="24"/>
        </w:rPr>
        <w:t xml:space="preserve"> v řešení</w:t>
      </w:r>
    </w:p>
    <w:p w14:paraId="0863EDAC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</w:p>
    <w:p w14:paraId="7CA1A3BE" w14:textId="77777777" w:rsidR="00A156C4" w:rsidRPr="00DD2838" w:rsidRDefault="00A156C4" w:rsidP="00A156C4">
      <w:pPr>
        <w:pStyle w:val="Bezmezer"/>
        <w:ind w:left="2127" w:hanging="2127"/>
        <w:jc w:val="both"/>
        <w:rPr>
          <w:iCs/>
          <w:lang w:eastAsia="ar-SA"/>
        </w:rPr>
      </w:pPr>
      <w:r w:rsidRPr="00DD2838">
        <w:rPr>
          <w:rFonts w:cs="Calibri"/>
          <w:sz w:val="24"/>
          <w:szCs w:val="24"/>
          <w:lang w:eastAsia="ar-SA"/>
        </w:rPr>
        <w:t>91/19-9-2024</w:t>
      </w:r>
      <w:r w:rsidRPr="00DD2838">
        <w:rPr>
          <w:rFonts w:cs="Calibri"/>
          <w:iCs/>
          <w:sz w:val="24"/>
          <w:szCs w:val="24"/>
          <w:lang w:eastAsia="ar-SA"/>
        </w:rPr>
        <w:t xml:space="preserve">: </w:t>
      </w:r>
      <w:r w:rsidRPr="00DD2838">
        <w:rPr>
          <w:rFonts w:cs="Calibri"/>
          <w:iCs/>
          <w:sz w:val="24"/>
          <w:szCs w:val="24"/>
          <w:lang w:eastAsia="ar-SA"/>
        </w:rPr>
        <w:tab/>
        <w:t>VV SH ČMS ukládá starostům KSH zaslat vyplněnou tabulku do 29. 10. 2024 na e-mail kancelar@dh.cz.</w:t>
      </w:r>
    </w:p>
    <w:p w14:paraId="60139C12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>Plnění:</w:t>
      </w:r>
      <w:r>
        <w:rPr>
          <w:rFonts w:cs="Calibri"/>
          <w:iCs/>
          <w:sz w:val="24"/>
          <w:szCs w:val="24"/>
        </w:rPr>
        <w:t xml:space="preserve"> trvá</w:t>
      </w:r>
    </w:p>
    <w:p w14:paraId="6B5735AE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</w:p>
    <w:p w14:paraId="0BB33792" w14:textId="77777777" w:rsidR="00A156C4" w:rsidRPr="00DD2838" w:rsidRDefault="00A156C4" w:rsidP="00A156C4">
      <w:pPr>
        <w:pStyle w:val="Bezmezer"/>
        <w:ind w:left="2127" w:hanging="2127"/>
        <w:jc w:val="both"/>
        <w:rPr>
          <w:rFonts w:cs="Calibri"/>
          <w:iCs/>
          <w:sz w:val="24"/>
          <w:szCs w:val="24"/>
        </w:rPr>
      </w:pPr>
      <w:r w:rsidRPr="00DD2838">
        <w:rPr>
          <w:rFonts w:cs="Calibri"/>
          <w:sz w:val="24"/>
          <w:szCs w:val="24"/>
          <w:lang w:eastAsia="ar-SA"/>
        </w:rPr>
        <w:t>100/19-9-2024</w:t>
      </w:r>
      <w:r w:rsidRPr="00DD2838">
        <w:rPr>
          <w:rFonts w:cs="Calibri"/>
          <w:iCs/>
          <w:sz w:val="24"/>
          <w:szCs w:val="24"/>
          <w:lang w:eastAsia="ar-SA"/>
        </w:rPr>
        <w:t>:</w:t>
      </w:r>
      <w:r w:rsidRPr="00DD2838">
        <w:rPr>
          <w:rFonts w:cs="Calibri"/>
          <w:iCs/>
          <w:sz w:val="24"/>
          <w:szCs w:val="24"/>
          <w:lang w:eastAsia="ar-SA"/>
        </w:rPr>
        <w:tab/>
        <w:t>VV SH ČMS ukládá starostům KSH projednat možnosti organizace Junior univerzity. Termín 31. 10. 2024.</w:t>
      </w:r>
    </w:p>
    <w:p w14:paraId="75678A1E" w14:textId="77777777" w:rsidR="00A156C4" w:rsidRDefault="00A156C4" w:rsidP="00A156C4">
      <w:pPr>
        <w:pStyle w:val="Bezmezer"/>
        <w:jc w:val="both"/>
        <w:rPr>
          <w:rFonts w:cs="Calibri"/>
          <w:iCs/>
          <w:sz w:val="24"/>
          <w:szCs w:val="24"/>
        </w:rPr>
      </w:pPr>
      <w:r w:rsidRPr="00AC14AA">
        <w:rPr>
          <w:rFonts w:cs="Calibri"/>
          <w:iCs/>
          <w:sz w:val="24"/>
          <w:szCs w:val="24"/>
        </w:rPr>
        <w:t>Plnění:</w:t>
      </w:r>
      <w:r>
        <w:rPr>
          <w:rFonts w:cs="Calibri"/>
          <w:iCs/>
          <w:sz w:val="24"/>
          <w:szCs w:val="24"/>
        </w:rPr>
        <w:t xml:space="preserve"> trvá</w:t>
      </w:r>
    </w:p>
    <w:p w14:paraId="75C549B7" w14:textId="0050EB76" w:rsidR="002672E4" w:rsidRDefault="002672E4" w:rsidP="002672E4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</w:p>
    <w:p w14:paraId="3B65BAE6" w14:textId="77777777" w:rsidR="00482C43" w:rsidRDefault="00482C43" w:rsidP="002672E4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</w:p>
    <w:p w14:paraId="5E4EC377" w14:textId="19FF9FA1" w:rsidR="000B4515" w:rsidRPr="000A5690" w:rsidRDefault="00262D78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62D78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lastRenderedPageBreak/>
        <w:t xml:space="preserve">Kontrola plnění úkolů z jednání Vedení SH ČMS ze dne </w:t>
      </w:r>
      <w:r w:rsidR="00D74A3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29</w:t>
      </w:r>
      <w:r w:rsidRPr="00262D78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. </w:t>
      </w:r>
      <w:r w:rsidR="00D74A3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8</w:t>
      </w:r>
      <w:r w:rsidRPr="00262D78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. 2024 </w:t>
      </w:r>
    </w:p>
    <w:p w14:paraId="5FD7334D" w14:textId="19EE8EB5" w:rsidR="000062BA" w:rsidRDefault="000062BA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3709D16E" w14:textId="77777777" w:rsidR="000A5690" w:rsidRPr="001D602B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Žádost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</w:t>
      </w: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Police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ČR</w:t>
      </w:r>
    </w:p>
    <w:p w14:paraId="054451B4" w14:textId="27B99824" w:rsidR="003D2D4B" w:rsidRDefault="000A5690" w:rsidP="00CF7602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souvislosti s doručenými žádostmi o součinnost při řešení ublížení na zdraví z nedbalosti od Policie ČR (okres Havlíčkův Brod, oddělení Chotěboř</w:t>
      </w:r>
      <w:r w:rsid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Policejní ředitelství Praha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</w:t>
      </w:r>
      <w:r w:rsid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 v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edení shodlo, že je nutné </w:t>
      </w:r>
      <w:r w:rsidR="00EA656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 těchto skutečnostech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informovat SS OSH a VV SH ČMS a za</w:t>
      </w:r>
      <w:r w:rsidR="00EA656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hájit d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ůslednější prevenci směrem ke</w:t>
      </w:r>
      <w:r w:rsidR="00EA656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starostům sborů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a především </w:t>
      </w:r>
      <w:r w:rsidR="00EA656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 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trenérům sportovních oddílů SDH.</w:t>
      </w:r>
      <w:r w:rsid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CF7602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se</w:t>
      </w:r>
      <w:r w:rsidR="000062BA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dohodlo</w:t>
      </w:r>
      <w:r w:rsidR="00EA656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že</w:t>
      </w:r>
      <w:r w:rsidR="00CF7602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říjnovém SS OSH</w:t>
      </w:r>
      <w:r w:rsidR="00EA656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bude do programu zařazen</w:t>
      </w:r>
      <w:r w:rsidR="003D2D4B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bod věnující se této problematice.</w:t>
      </w:r>
    </w:p>
    <w:p w14:paraId="04939C6B" w14:textId="7B7BD141" w:rsidR="00CF7602" w:rsidRPr="006D0385" w:rsidRDefault="003D2D4B" w:rsidP="00CF7602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Splněno. Na říjnovém SS OSH vystoupí doc. MUDr. Štěpán Rusňák, PhD.,</w:t>
      </w:r>
      <w:r w:rsidR="00807DC3" w:rsidRP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  <w:r w:rsidRP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přednosta Oční kliniky FN Plzeň.  </w:t>
      </w:r>
    </w:p>
    <w:p w14:paraId="26B2C1D4" w14:textId="678E5AC6" w:rsidR="000A5690" w:rsidRPr="0075034E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7F16186E" w14:textId="77777777" w:rsidR="00CF7602" w:rsidRPr="0075034E" w:rsidRDefault="00CF7602" w:rsidP="00CF7602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5034E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Grant Ministerstva obrany</w:t>
      </w:r>
    </w:p>
    <w:p w14:paraId="31888FD3" w14:textId="77777777" w:rsidR="003D2D4B" w:rsidRDefault="00CF7602" w:rsidP="003D2D4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140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souvislosti s vypsaným grantem MO a jeho podprogramy (107992 Podpora branně-sportovních a technických aktivit obyvatelstva, 107994 Příprava občanů k obraně státu) </w:t>
      </w:r>
      <w:r w:rsid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budou realizovány 4 kurzy po celé ČR: </w:t>
      </w:r>
      <w:r w:rsidR="003D2D4B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5. 10. ČVUT/Kladno, 12. 10. Soběnov, 19. 10. Březiny, 2. 11. Jánské Koupele. </w:t>
      </w:r>
    </w:p>
    <w:p w14:paraId="6E711B44" w14:textId="26741B22" w:rsidR="00A156C4" w:rsidRDefault="003D2D4B" w:rsidP="003D2D4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3D2D4B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 souvislosti s kurzy přípravy dobrovol</w:t>
      </w:r>
      <w:r w:rsidR="00A156C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níků OO byl předložen rozpočet.</w:t>
      </w:r>
      <w:r w:rsidR="00E547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Vedení rozpočet schválilo.</w:t>
      </w:r>
    </w:p>
    <w:p w14:paraId="235EB87C" w14:textId="77777777" w:rsidR="00CF7602" w:rsidRDefault="00CF7602" w:rsidP="00CF7602">
      <w:pPr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79DBCFB0" w14:textId="77777777" w:rsidR="00807DC3" w:rsidRDefault="00807DC3" w:rsidP="00807DC3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Ochranné známky</w:t>
      </w:r>
    </w:p>
    <w:p w14:paraId="3498D9F7" w14:textId="0A43048E" w:rsidR="00807DC3" w:rsidRDefault="00807DC3" w:rsidP="00807DC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56D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Ochranná známka – Logo POODM byl</w:t>
      </w:r>
      <w:r w:rsidR="00A156C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schválena, vedení pověřilo </w:t>
      </w:r>
      <w:r w:rsidRPr="00D56D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T. Šve</w:t>
      </w:r>
      <w:r w:rsidR="00A156C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jdovou registrací dalších předmětů průmyslového vlastnictví</w:t>
      </w:r>
      <w:r w:rsidRPr="00D56D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Projedn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ána byla i žádost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B. Cermana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 udělení souhlasu</w:t>
      </w:r>
      <w:r w:rsidR="00A156C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</w:t>
      </w:r>
      <w:r w:rsidR="00E547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 užívání </w:t>
      </w:r>
      <w:r w:rsidR="00A156C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předmětu průmyslového vlastnictví. T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yto záležitosti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řešit novelizace metodického pokynu, pro komerční a nekomerční užití budou podmínky stanoveny </w:t>
      </w:r>
      <w:r w:rsidRPr="00D56D3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licenční smlouvou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Pr="00807DC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pověřilo starostku odpovědí B. Cermanovi.</w:t>
      </w:r>
    </w:p>
    <w:p w14:paraId="5336D6D0" w14:textId="20840651" w:rsidR="00807DC3" w:rsidRDefault="00A156C4" w:rsidP="00A156C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Úkol trvá.</w:t>
      </w:r>
    </w:p>
    <w:p w14:paraId="03F31E88" w14:textId="77777777" w:rsidR="00A156C4" w:rsidRDefault="00A156C4" w:rsidP="00A156C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0DFF7206" w14:textId="77777777" w:rsidR="00807DC3" w:rsidRDefault="00807DC3" w:rsidP="00807DC3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Olympijský výbor</w:t>
      </w:r>
    </w:p>
    <w:p w14:paraId="1647D88D" w14:textId="652B0584" w:rsidR="00807DC3" w:rsidRDefault="00807DC3" w:rsidP="00807DC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7A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Náměstek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Z.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ytra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předložil vedení přihlášku do ČOV. </w:t>
      </w:r>
      <w:r w:rsidRPr="00807DC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schválilo přihlášku SH ČMS do Českého olympijského výboru a pověřilo Z. Nytru podáním. </w:t>
      </w:r>
    </w:p>
    <w:p w14:paraId="317389EC" w14:textId="20E6F75D" w:rsidR="00DE2FF0" w:rsidRDefault="009E54F6" w:rsidP="002672E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9E54F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Splněno. Přihláška byla podána. </w:t>
      </w:r>
    </w:p>
    <w:p w14:paraId="15363331" w14:textId="77777777" w:rsidR="002672E4" w:rsidRPr="00607C67" w:rsidRDefault="002672E4" w:rsidP="00AC4A2C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5B56A169" w14:textId="5F8A90D6" w:rsidR="002672E4" w:rsidRDefault="00126520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Příprava </w:t>
      </w:r>
      <w:r w:rsidR="00247E32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Shromáždění starostů OSH </w:t>
      </w:r>
    </w:p>
    <w:p w14:paraId="00CBBC76" w14:textId="77777777" w:rsidR="000B4515" w:rsidRDefault="000B4515" w:rsidP="000B4515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1A63E1EF" w14:textId="1E9180C3" w:rsidR="00106399" w:rsidRDefault="00106399" w:rsidP="006647BF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</w:t>
      </w:r>
      <w:r w:rsidR="00A156C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informovala vedení, že pozvánky na SS OSH byly odeslány. Zbývá dokončit sérii materiálů, aby mohly být odeslány bezprostředně po jednání vedení. </w:t>
      </w:r>
      <w:r w:rsidR="00247E3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shromáždění bude </w:t>
      </w:r>
      <w:r w:rsidR="00A156C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mimo jiné </w:t>
      </w:r>
      <w:r w:rsidR="00247E3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udělen Záslužný řád Janu Slámečkovi a pamětní medaile ke 160. výročí členům ÚKRR</w:t>
      </w:r>
      <w:r w:rsidR="00FA21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4F057C5A" w14:textId="0DDED341" w:rsidR="00A156C4" w:rsidRDefault="00A156C4" w:rsidP="006647BF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se zabývalo přípravou usnesení. Finálním návrhem byla pověřena Dana Vilímková.</w:t>
      </w:r>
    </w:p>
    <w:p w14:paraId="1A1399C8" w14:textId="20F8A0D1" w:rsidR="00D74A3B" w:rsidRDefault="00106399" w:rsidP="00D74A3B">
      <w:pPr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A156C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</w:t>
      </w:r>
      <w:r w:rsidR="00A156C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pověřuje Danu Vilímkovou přípravou návrhu usnesení SS OSH.</w:t>
      </w:r>
    </w:p>
    <w:p w14:paraId="7D3E4072" w14:textId="77777777" w:rsidR="00482C43" w:rsidRPr="00F82F98" w:rsidRDefault="00482C43" w:rsidP="00D74A3B">
      <w:pPr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0BD1C405" w14:textId="379AEAFB" w:rsidR="00BF23FE" w:rsidRPr="0030671F" w:rsidRDefault="00D74A3B" w:rsidP="00D74A3B">
      <w:pPr>
        <w:pStyle w:val="Odstavecseseznamem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lang w:eastAsia="cs-CZ"/>
          <w14:ligatures w14:val="none"/>
        </w:rPr>
      </w:pPr>
      <w:r w:rsidRPr="00D74A3B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Povodně v ČR </w:t>
      </w:r>
    </w:p>
    <w:p w14:paraId="6EE6EF8F" w14:textId="77777777" w:rsidR="0030671F" w:rsidRPr="00D74A3B" w:rsidRDefault="0030671F" w:rsidP="0030671F">
      <w:pPr>
        <w:pStyle w:val="Odstavecseseznamem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lang w:eastAsia="cs-CZ"/>
          <w14:ligatures w14:val="none"/>
        </w:rPr>
      </w:pPr>
    </w:p>
    <w:p w14:paraId="650DCCAD" w14:textId="281951C8" w:rsidR="00AC4A2C" w:rsidRPr="0030671F" w:rsidRDefault="0030671F" w:rsidP="00AC4A2C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30671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Pomoc postiženým okresům</w:t>
      </w:r>
    </w:p>
    <w:p w14:paraId="6AB60661" w14:textId="7A529EF0" w:rsidR="0030671F" w:rsidRDefault="00436442" w:rsidP="00247E32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</w:t>
      </w:r>
      <w:r w:rsidR="00247E3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arostka uvedla, že s ohledem n</w:t>
      </w:r>
      <w:r w:rsidR="00A156C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aktuální stav po povodních, konzultovala přímou finanční pomoc SH ČMS se starosty KSH příslušných krajů: Olomouckého a Moravskoslezského. Rovněž uvedla, že osobně navštívila několik postižených oblastí, kde nejhorší situace je jednoznačně v rámci okresu Jeseník. </w:t>
      </w:r>
      <w:r w:rsidR="003067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Členové vedení následně diskutovali o </w:t>
      </w:r>
      <w:r w:rsidR="00F82F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přímé finanční pomoci organizačním jednotkám (OSH) s největším dopadem škod. Na základě konzultací se starosty výše uvedených KSH se jedná o OSH: Jeseník, Bruntál, Opava a Ostrava.</w:t>
      </w:r>
    </w:p>
    <w:p w14:paraId="27ABCFEE" w14:textId="2BB355C7" w:rsidR="0030671F" w:rsidRDefault="0030671F" w:rsidP="00247E32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30671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lastRenderedPageBreak/>
        <w:t xml:space="preserve">Vedení </w:t>
      </w:r>
      <w:r w:rsidR="00F82F9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z pověření VV SH ČMS stanovilo přímou finanční pomoc formou příspěvku organizačním jednotkám (OSH výše uvedeným) v celkové výši 750 tis. Kč v procentuálním rozdělení: 40 % OSH Jeseník, 27 % OSH Bruntál, 20 % OSH Opava a 13 % OSH Ostrava. </w:t>
      </w:r>
    </w:p>
    <w:p w14:paraId="3709B4C4" w14:textId="77777777" w:rsidR="00F82F98" w:rsidRPr="0030671F" w:rsidRDefault="00F82F98" w:rsidP="00247E32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2C4EF69D" w14:textId="22BBDB2C" w:rsidR="0030671F" w:rsidRDefault="0030671F" w:rsidP="00247E32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30671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Dotazník pro SDH – povodně</w:t>
      </w:r>
    </w:p>
    <w:p w14:paraId="2BF77571" w14:textId="72169958" w:rsidR="0030671F" w:rsidRDefault="0030671F" w:rsidP="00247E32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62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základě situace a pomoci ohledn</w:t>
      </w:r>
      <w:r w:rsidR="00E510C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ě povodní se vedení dohodlo na sběru statistických dat </w:t>
      </w:r>
      <w:r w:rsidR="00E547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 přímé</w:t>
      </w:r>
      <w:r w:rsidR="00E510C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pomoci členů SDH. Starostka uvedla nejen z vlastní zkušenosti, že na přímé pomoci se </w:t>
      </w:r>
      <w:r w:rsidR="0024287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kromě </w:t>
      </w:r>
      <w:r w:rsidR="00E510C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členů JSDHO podílelo mnoho členů a členek SDH, kteří nejsou zařazeni v zásahových jednotkách. Někteří jsou členy skupin dobrovolníkům jiní nikoliv. Poskytovali nezbytné zázemí pro členy JSDHO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 další dobrovolníky, kteří pomáhali s likvidací škod po povodni. </w:t>
      </w:r>
      <w:r w:rsidR="008A620A" w:rsidRPr="008A62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 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nezbytné  zjistit přesné údaje</w:t>
      </w:r>
      <w:r w:rsidR="008A620A" w:rsidRPr="008A62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kde a v jakém počtu tito dobrovolníci pomáhali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při jakých činnostech. </w:t>
      </w:r>
      <w:r w:rsidR="008A620A" w:rsidRPr="008A62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161F45CA" w14:textId="23ED7CEC" w:rsidR="00BD257A" w:rsidRDefault="00BD257A" w:rsidP="00247E32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M. Štěpánek předložil vedení návrh </w:t>
      </w:r>
      <w:r w:rsidR="00E547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Google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dotazníku. </w:t>
      </w:r>
    </w:p>
    <w:p w14:paraId="7A5E9F94" w14:textId="4139226D" w:rsidR="008A620A" w:rsidRPr="008A620A" w:rsidRDefault="00BD257A" w:rsidP="00247E32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pověřuje R. Dudka, J. Salivara a M. Němečkovou doplněním připomínek a ukládá M. Štěpánkovi zpracovat finální verzi dotazníku.</w:t>
      </w:r>
    </w:p>
    <w:p w14:paraId="47BACECA" w14:textId="77777777" w:rsidR="0032791B" w:rsidRPr="0032791B" w:rsidRDefault="0032791B" w:rsidP="0032791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969263A" w14:textId="575F0ED7" w:rsidR="00BF23FE" w:rsidRDefault="00FA21FF" w:rsidP="00D74A3B">
      <w:pPr>
        <w:pStyle w:val="Odstavecseseznamem"/>
        <w:numPr>
          <w:ilvl w:val="0"/>
          <w:numId w:val="1"/>
        </w:numPr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Žádost Centra hasičského hnutí </w:t>
      </w:r>
    </w:p>
    <w:p w14:paraId="654A725C" w14:textId="77777777" w:rsidR="00FA21FF" w:rsidRPr="00D74A3B" w:rsidRDefault="00FA21FF" w:rsidP="00FA21FF">
      <w:pPr>
        <w:pStyle w:val="Odstavecseseznamem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048BA5C9" w14:textId="526D45DD" w:rsidR="00BD257A" w:rsidRDefault="008F5C70" w:rsidP="0012652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 datové schránky </w:t>
      </w:r>
      <w:r w:rsidR="00957A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Kanceláře SH ČMS byla doručena žádost z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datové schránky Archiv CHH Přibyslav ohledně na</w:t>
      </w:r>
      <w:r w:rsidR="00957A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výšení platů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B338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tří 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odborných</w:t>
      </w:r>
      <w:r w:rsidR="0082631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957A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zaměstnanců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centra</w:t>
      </w:r>
      <w:r w:rsidR="00957A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Žádost je 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podepsána </w:t>
      </w:r>
      <w:r w:rsidR="006D038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rovněž 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ředitelkou CHH </w:t>
      </w:r>
      <w:r w:rsidR="00957A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Janou Fialovou. </w:t>
      </w:r>
    </w:p>
    <w:p w14:paraId="3E7EE14B" w14:textId="3165F4FD" w:rsidR="006D0385" w:rsidRDefault="006D0385" w:rsidP="0012652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</w:t>
      </w:r>
      <w:r w:rsidR="00957A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važuje tento způsob </w:t>
      </w:r>
      <w:r w:rsidR="00B338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jednání 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 zcela nevhodný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zejména ze strany paní </w:t>
      </w:r>
      <w:r w:rsidR="00B338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ředitelky,</w:t>
      </w:r>
      <w:r w:rsidR="005A23E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to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zejména ve vztahu k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další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 zaměstnancům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centra.</w:t>
      </w:r>
      <w:r w:rsidR="00E547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R. Dudek uvedl, že komunikace ze strany paní ředitelky s příslušným náměstkem, který má CHH ve své gesci</w:t>
      </w:r>
      <w:r w:rsidR="00B338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BD25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je téměř nulová. </w:t>
      </w:r>
    </w:p>
    <w:p w14:paraId="54F5E8E9" w14:textId="5D812B0D" w:rsidR="00957A50" w:rsidRDefault="00B3385E" w:rsidP="0012652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Člen</w:t>
      </w:r>
      <w:r w:rsidR="006D038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ové vedení se v diskusi shodli</w:t>
      </w:r>
      <w:r w:rsidR="00957A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že </w:t>
      </w:r>
      <w:r w:rsidR="006D038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pokud byl ředitelce CHH vznesen požadavek od zaměstnanců na úpravu platů, který je oprávněný, </w:t>
      </w:r>
      <w:r w:rsidR="00D5749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má řadu možností pro</w:t>
      </w:r>
      <w:r w:rsidR="006D038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 řešení takové žádosti, včetně návrhu </w:t>
      </w:r>
      <w:r w:rsidR="00D5749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novelizace </w:t>
      </w:r>
      <w:r w:rsidR="006D038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systemizace pracovních míst v CHH. Zásadní je </w:t>
      </w:r>
      <w:r w:rsidR="00D5749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pravidelná </w:t>
      </w:r>
      <w:r w:rsidR="00D57495" w:rsidRPr="00D5749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osobní </w:t>
      </w:r>
      <w:r w:rsidR="006D0385" w:rsidRPr="00E5472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komunikace</w:t>
      </w:r>
      <w:r w:rsidR="006D038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 přímým „nadřízeným“, tedy s příslušným náměstkem</w:t>
      </w:r>
      <w:r w:rsidR="00D5749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potažmo s Vedením SH ČMS. Jen tak </w:t>
      </w:r>
      <w:r w:rsidR="0039190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možné </w:t>
      </w:r>
      <w:r w:rsidR="00C74EE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společně hledat </w:t>
      </w:r>
      <w:r w:rsidR="00D5749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řešení.</w:t>
      </w:r>
      <w:r w:rsidR="006D038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3FD0B64A" w14:textId="32F9A6B0" w:rsidR="005A23EF" w:rsidRPr="00B3385E" w:rsidRDefault="00250E48" w:rsidP="00250E48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</w:t>
      </w:r>
      <w:r w:rsid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SH ČMS bere na vědomí žádost odborných zaměstnanců CHH Přibyslav.</w:t>
      </w:r>
      <w:r w:rsidR="00E547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  <w:r w:rsid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Dále </w:t>
      </w:r>
      <w:r w:rsidR="00BD257A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konstatuje, že </w:t>
      </w:r>
      <w:r w:rsidR="005A23EF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má </w:t>
      </w:r>
      <w:r w:rsidR="00BC49A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jednoznačně </w:t>
      </w:r>
      <w:r w:rsidR="005A23EF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zájem na zachování </w:t>
      </w:r>
      <w:r w:rsid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odborného zázemí v této instituci</w:t>
      </w:r>
      <w:r w:rsidR="005A23EF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.</w:t>
      </w:r>
    </w:p>
    <w:p w14:paraId="26E3B424" w14:textId="20247DC5" w:rsidR="00C578D9" w:rsidRPr="00B3385E" w:rsidRDefault="00D57495" w:rsidP="00250E48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SH ČMS</w:t>
      </w:r>
      <w:r w:rsid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není zaměstnavatelem pracovníků pobočných spolků</w:t>
      </w:r>
      <w:r w:rsidR="00BC49A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,</w:t>
      </w:r>
      <w:r w:rsid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a tudíž nemá </w:t>
      </w:r>
      <w:r w:rsidR="00BD257A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kompetence pro rozhodování o plate</w:t>
      </w:r>
      <w:r w:rsid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ch těchto zaměstnanců, </w:t>
      </w:r>
      <w:r w:rsidR="00BD257A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s výjim</w:t>
      </w:r>
      <w:r w:rsidR="00C578D9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k</w:t>
      </w:r>
      <w:r w:rsidR="00BD257A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ou </w:t>
      </w:r>
      <w:r w:rsidR="00C578D9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ředitelů CHH a ÚHŠ. Rozhodnutí o výši platu je plně v kompetenci </w:t>
      </w:r>
      <w:r w:rsidR="005A23EF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příslušn</w:t>
      </w:r>
      <w:r w:rsid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é právnické osoby</w:t>
      </w:r>
      <w:r w:rsidR="00E547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,</w:t>
      </w:r>
      <w:r w:rsidR="006D038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respektive příslušného</w:t>
      </w:r>
      <w:r w:rsidR="005A23EF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vedoucího pracovníka, v tomto případě plně v kompetenci ředitelky CHH. </w:t>
      </w:r>
      <w:r w:rsidR="00C578D9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</w:p>
    <w:p w14:paraId="2737F7EB" w14:textId="2E7C89A7" w:rsidR="008F5C70" w:rsidRPr="00B3385E" w:rsidRDefault="00C578D9" w:rsidP="00D57495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</w:t>
      </w:r>
      <w:r w:rsidR="005A23EF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SH ČMS </w:t>
      </w:r>
      <w:r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ukládá</w:t>
      </w:r>
      <w:r w:rsidR="006011F2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  <w:r w:rsidR="008F5C70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řed</w:t>
      </w:r>
      <w:r w:rsidR="00957A50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i</w:t>
      </w:r>
      <w:r w:rsidR="008F5C70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telce</w:t>
      </w:r>
      <w:r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CHH</w:t>
      </w:r>
      <w:r w:rsidR="006011F2"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: </w:t>
      </w:r>
      <w:r w:rsidR="00BC49AF" w:rsidRPr="00E547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předložit Vedení SH ČMS návrh</w:t>
      </w:r>
      <w:r w:rsidR="00D57495" w:rsidRPr="00E547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 xml:space="preserve"> </w:t>
      </w:r>
      <w:r w:rsidRPr="00E547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vyřízení žádosti</w:t>
      </w:r>
      <w:r w:rsidRPr="00B3385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zaměstnanců – odborných pracovníků, v souladu se mzdovým řádem SH ČMS</w:t>
      </w:r>
      <w:r w:rsidR="00D5749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; termín do 30.10.2024</w:t>
      </w:r>
      <w:r w:rsidR="00E547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.</w:t>
      </w:r>
    </w:p>
    <w:p w14:paraId="41E5A26D" w14:textId="77777777" w:rsidR="00BF23FE" w:rsidRPr="00BF23FE" w:rsidRDefault="00BF23FE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</w:pPr>
    </w:p>
    <w:p w14:paraId="297C3A1E" w14:textId="2D6A2A58" w:rsidR="00250E48" w:rsidRDefault="00FA21FF" w:rsidP="00250E48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Informace z jednání VV KSH </w:t>
      </w:r>
    </w:p>
    <w:p w14:paraId="2DB37422" w14:textId="77777777" w:rsidR="00FA21FF" w:rsidRPr="00302968" w:rsidRDefault="00FA21FF" w:rsidP="00FA21FF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7BB1E99D" w14:textId="7AB98BBA" w:rsidR="00807DC3" w:rsidRDefault="00807DC3" w:rsidP="00807DC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souvislosti s oz</w:t>
      </w:r>
      <w:r w:rsidR="0090709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námením NSA na změny v dotačním programu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NSA </w:t>
      </w:r>
      <w:r w:rsidR="0090709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podporu organizací svazového charakteru pro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rok 2025, včetně povinnosti člena – sportovce</w:t>
      </w:r>
      <w:r w:rsidR="00E547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5420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potažmo sportovce v soutěžích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 úhradě členského </w:t>
      </w:r>
      <w:r w:rsidR="0082631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příspěvku hlavnímu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5420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spolku</w:t>
      </w:r>
      <w:r w:rsidR="0090709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ve výši min. 200 Kč</w:t>
      </w:r>
      <w:r w:rsidR="005420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zpracovalo vedení návrh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ř</w:t>
      </w:r>
      <w:r w:rsidR="005420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ešení pro rok 2025</w:t>
      </w:r>
      <w:r w:rsidR="0082631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5420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Návrh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řešení </w:t>
      </w:r>
      <w:r w:rsidR="005420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 konzultován</w:t>
      </w:r>
      <w:r w:rsidR="0082631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napříč členskou základnou, </w:t>
      </w:r>
      <w:r w:rsidR="005420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respektive se všemi starosty OSH, prostřednictvím </w:t>
      </w:r>
      <w:r w:rsidR="0090709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osobní účasti členů vedení popřípadě členů VV SH ČMS na jednáních všech </w:t>
      </w:r>
      <w:r w:rsidR="005420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VV KSH. </w:t>
      </w:r>
    </w:p>
    <w:p w14:paraId="735C141C" w14:textId="77777777" w:rsidR="00807DC3" w:rsidRDefault="00807DC3" w:rsidP="00807DC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E7C5B8D" w14:textId="3D37F8AD" w:rsidR="00807DC3" w:rsidRPr="00747A58" w:rsidRDefault="00807DC3" w:rsidP="00807DC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KSH Jihočeského kraje/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Salivar </w:t>
      </w:r>
    </w:p>
    <w:p w14:paraId="792E0EBE" w14:textId="76F87692" w:rsidR="00826311" w:rsidRPr="00747A58" w:rsidRDefault="00807DC3" w:rsidP="00807DC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Moravskoslezského kraje/R. Dudek </w:t>
      </w:r>
    </w:p>
    <w:p w14:paraId="341D2943" w14:textId="77777777" w:rsidR="00807DC3" w:rsidRPr="00747A58" w:rsidRDefault="00807DC3" w:rsidP="00807DC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Středočeského, Olomouckého, Plzeňského, Karlovarského kraje/ M. Němečková </w:t>
      </w:r>
    </w:p>
    <w:p w14:paraId="5DC4CCC6" w14:textId="77777777" w:rsidR="00807DC3" w:rsidRPr="00747A58" w:rsidRDefault="00807DC3" w:rsidP="00807DC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Zlínského kraje/D. Vilímková </w:t>
      </w:r>
    </w:p>
    <w:p w14:paraId="61F0B52C" w14:textId="7A34F0FC" w:rsidR="00807DC3" w:rsidRPr="00747A58" w:rsidRDefault="00807DC3" w:rsidP="00807DC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Kraje Vysočina, /Z.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Nytra </w:t>
      </w:r>
    </w:p>
    <w:p w14:paraId="6A6352BE" w14:textId="274BD4F3" w:rsidR="00807DC3" w:rsidRDefault="00807DC3" w:rsidP="00807DC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KSH Pardubického, </w:t>
      </w:r>
      <w:r w:rsidR="0082631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Jihomoravského,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Královehradeckého kraje/J. Bidmon</w:t>
      </w:r>
    </w:p>
    <w:p w14:paraId="7F6A233A" w14:textId="77777777" w:rsidR="00807DC3" w:rsidRPr="00747A58" w:rsidRDefault="00807DC3" w:rsidP="00807DC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Ústeckého kraje/J.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Aulick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ý</w:t>
      </w:r>
    </w:p>
    <w:p w14:paraId="25D670F7" w14:textId="77777777" w:rsidR="00807DC3" w:rsidRPr="00747A58" w:rsidRDefault="00807DC3" w:rsidP="00807DC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KSH Libereckého kraje/J. Brychcí</w:t>
      </w:r>
    </w:p>
    <w:p w14:paraId="2EB8882D" w14:textId="77777777" w:rsidR="00807DC3" w:rsidRPr="000062BA" w:rsidRDefault="00807DC3" w:rsidP="00807DC3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Hlavní město Praha/J. Orgoník </w:t>
      </w:r>
    </w:p>
    <w:p w14:paraId="495C8F46" w14:textId="77777777" w:rsidR="00826311" w:rsidRDefault="00826311" w:rsidP="00807DC3">
      <w:pPr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5E6E1EC7" w14:textId="3B326A63" w:rsidR="00907094" w:rsidRDefault="00542050" w:rsidP="00E5472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se shodlo, že průběh jednání byl ve všech krajích konstruktivní včetně racionálních dotazů. </w:t>
      </w:r>
      <w:r w:rsidR="0090709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Opakovaně konstatujeme, že Vedení SH ČMS se </w:t>
      </w:r>
      <w:r w:rsidR="00907094" w:rsidRPr="00E547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neztotožňuje s novou podmínkou</w:t>
      </w:r>
      <w:r w:rsidR="0090709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dotační výzvy NSA na podporu organizací svazového charakteru (platba členského příspěvku člena – sportovce hlavnímu spolku ve výši min. 200 Kč). Členové vedení jsou si však vědomi </w:t>
      </w:r>
      <w:r w:rsidR="00907094" w:rsidRPr="00E547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své odpovědnosti zejména vůči pobočným</w:t>
      </w:r>
      <w:r w:rsidR="0090709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spolkům (sportovním oddílům SDH), pro které je podpora NSA zcela zásadní i odpovědnosti za rozvoj hasičského sportu jako celku. </w:t>
      </w:r>
    </w:p>
    <w:p w14:paraId="58BB0121" w14:textId="77777777" w:rsidR="00E54726" w:rsidRPr="00E54726" w:rsidRDefault="00E54726" w:rsidP="00E5472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u w:val="single"/>
          <w:lang w:eastAsia="cs-CZ"/>
          <w14:ligatures w14:val="none"/>
        </w:rPr>
      </w:pPr>
    </w:p>
    <w:p w14:paraId="0E505EF3" w14:textId="3C574B8C" w:rsidR="00E54726" w:rsidRDefault="00542050" w:rsidP="00E5472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E54726">
        <w:rPr>
          <w:rFonts w:ascii="Times New Roman" w:eastAsia="Times New Roman" w:hAnsi="Times New Roman" w:cs="Times New Roman"/>
          <w:i/>
          <w:iCs/>
          <w:color w:val="0070C0"/>
          <w:kern w:val="0"/>
          <w:u w:val="single"/>
          <w:lang w:eastAsia="cs-CZ"/>
          <w14:ligatures w14:val="none"/>
        </w:rPr>
        <w:t>Z KSH Vysočina vzešel požadavek</w:t>
      </w: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:</w:t>
      </w:r>
    </w:p>
    <w:p w14:paraId="56EB11CF" w14:textId="6BE3EB88" w:rsidR="00807DC3" w:rsidRPr="00E54726" w:rsidRDefault="00542050" w:rsidP="00E54726">
      <w:pPr>
        <w:pStyle w:val="Odstavecseseznamem"/>
        <w:numPr>
          <w:ilvl w:val="0"/>
          <w:numId w:val="36"/>
        </w:num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E547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odlišit časově platbu členských příspěvků za členy sportovce, od platby odvodů z členských příspěvků za člena; návrh vedení: </w:t>
      </w:r>
      <w:r w:rsidRPr="00E547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vyslovuje souhlas s požadavkem</w:t>
      </w:r>
      <w:r w:rsidRPr="00E547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, platba členských příspěvků hlavnímu spolku za člena – sportovce do 31.3.2025 popř. 30.4.2025 dle rozhodnutí SS OSH</w:t>
      </w:r>
    </w:p>
    <w:p w14:paraId="5E3A59AF" w14:textId="5768DDC0" w:rsidR="00542050" w:rsidRDefault="00542050" w:rsidP="00E54726">
      <w:pPr>
        <w:pStyle w:val="Odstavecseseznamem"/>
        <w:numPr>
          <w:ilvl w:val="0"/>
          <w:numId w:val="36"/>
        </w:num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E547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definovat pojem SPORTOVEC</w:t>
      </w:r>
    </w:p>
    <w:p w14:paraId="66F969E7" w14:textId="77777777" w:rsidR="00E54726" w:rsidRPr="00E54726" w:rsidRDefault="00E54726" w:rsidP="00E54726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1CCAB1B3" w14:textId="5DF7DA52" w:rsidR="00542050" w:rsidRDefault="00542050" w:rsidP="00E5472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E54726">
        <w:rPr>
          <w:rFonts w:ascii="Times New Roman" w:eastAsia="Times New Roman" w:hAnsi="Times New Roman" w:cs="Times New Roman"/>
          <w:i/>
          <w:iCs/>
          <w:color w:val="0070C0"/>
          <w:kern w:val="0"/>
          <w:u w:val="single"/>
          <w:lang w:eastAsia="cs-CZ"/>
          <w14:ligatures w14:val="none"/>
        </w:rPr>
        <w:t xml:space="preserve">Definice vychází ze zákona o </w:t>
      </w:r>
      <w:r w:rsidR="00E25107" w:rsidRPr="00E54726">
        <w:rPr>
          <w:rFonts w:ascii="Times New Roman" w:eastAsia="Times New Roman" w:hAnsi="Times New Roman" w:cs="Times New Roman"/>
          <w:i/>
          <w:iCs/>
          <w:color w:val="0070C0"/>
          <w:kern w:val="0"/>
          <w:u w:val="single"/>
          <w:lang w:eastAsia="cs-CZ"/>
          <w14:ligatures w14:val="none"/>
        </w:rPr>
        <w:t>podpoře sportu</w:t>
      </w:r>
      <w:r w:rsidR="00E25107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: Sportovcem je dle § 2 odst. 3 zákona o podpoře sportu každá fyzická osoba, která v daném kalendářním roce skutečně vykonává sportovní činnost, tj. účast na organizovaných pravidelných tréninkových jednotkách a účast na systémových či jednorázových soutěžích, které organizuje příslušná organizace a je evidován v Rejstříku sportu NSA a je zároveň ověřen v Registru obyvatel. </w:t>
      </w:r>
    </w:p>
    <w:p w14:paraId="56EE858D" w14:textId="49BC809F" w:rsidR="00302968" w:rsidRPr="006F6AA2" w:rsidRDefault="00E25107" w:rsidP="00E5472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 Re</w:t>
      </w:r>
      <w:r w:rsidR="0090709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jstříku sportu NSA jsou</w:t>
      </w: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zapsaní všichni sportovci</w:t>
      </w:r>
      <w:r w:rsidR="0090709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SH ČMS</w:t>
      </w:r>
      <w:r w:rsidR="00D62A10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potažmo sportovci v soutěžích evidovaní v centrální evidenci členské základny SDH jako sportovci či sportovci v soutěžích.  Zápis do Rejstříku sportu NSA provádí hlavní spolek (SH ČMS) samostatně, na základě souhrnných údajů z centrální evidence členské základny SDH, bez ohledu na zápisy pobočných spolků v Rejstříku NSA. </w:t>
      </w:r>
    </w:p>
    <w:p w14:paraId="1970CD56" w14:textId="77777777" w:rsidR="00302968" w:rsidRPr="00302968" w:rsidRDefault="00302968" w:rsidP="00250E48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FEDD574" w14:textId="0487E930" w:rsidR="005F7A9E" w:rsidRDefault="00FA21FF" w:rsidP="005F7A9E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Stanovy </w:t>
      </w:r>
    </w:p>
    <w:p w14:paraId="6D76D0EA" w14:textId="77777777" w:rsidR="005F7A9E" w:rsidRPr="005F7A9E" w:rsidRDefault="005F7A9E" w:rsidP="005F7A9E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5D9C674E" w14:textId="59A95C8F" w:rsidR="00A57401" w:rsidRDefault="00A57401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projednalo některé jednotlivé body Stanov z návrhu pracovní skupiny, o kterých bude na říjnovém shromáždění OSH hlasováno samostatně. </w:t>
      </w:r>
      <w:r w:rsidRPr="00A57401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Jedná se o tyto body:</w:t>
      </w:r>
    </w:p>
    <w:p w14:paraId="3C8D0996" w14:textId="77777777" w:rsidR="00A57401" w:rsidRDefault="00A57401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FE72278" w14:textId="77777777" w:rsidR="00A57401" w:rsidRDefault="00A57401" w:rsidP="00A57401">
      <w:pPr>
        <w:pStyle w:val="Odstavecseseznamem"/>
        <w:numPr>
          <w:ilvl w:val="0"/>
          <w:numId w:val="3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Nahrazení zkratky okrsek SPO</w:t>
      </w:r>
    </w:p>
    <w:p w14:paraId="6A3D07B8" w14:textId="7D5337F5" w:rsidR="00A57401" w:rsidRDefault="00A57401" w:rsidP="00A57401">
      <w:pPr>
        <w:pStyle w:val="Odstavecseseznamem"/>
        <w:numPr>
          <w:ilvl w:val="0"/>
          <w:numId w:val="3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Statutární orgán na všech úrovních starosta + 1. náměstek</w:t>
      </w:r>
    </w:p>
    <w:p w14:paraId="14F64841" w14:textId="429900F0" w:rsidR="00FC03CE" w:rsidRDefault="00FC03CE" w:rsidP="00A57401">
      <w:pPr>
        <w:pStyle w:val="Odstavecseseznamem"/>
        <w:numPr>
          <w:ilvl w:val="0"/>
          <w:numId w:val="3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5740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</w:t>
      </w:r>
      <w:r w:rsidR="00A5740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rostové KSH nebo jejich náměstci členy VV SH ČMS</w:t>
      </w:r>
    </w:p>
    <w:p w14:paraId="7B273D3F" w14:textId="23900B33" w:rsidR="00A57401" w:rsidRDefault="00A57401" w:rsidP="00A57401">
      <w:pPr>
        <w:pStyle w:val="Odstavecseseznamem"/>
        <w:numPr>
          <w:ilvl w:val="0"/>
          <w:numId w:val="3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Starostové KSH členy SS OSH a jejich hlasování</w:t>
      </w:r>
    </w:p>
    <w:p w14:paraId="357C7E9D" w14:textId="77777777" w:rsidR="00F644EF" w:rsidRDefault="00F644EF" w:rsidP="00F644EF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A29966F" w14:textId="583B6367" w:rsidR="00832D86" w:rsidRDefault="00A57401" w:rsidP="000B1A15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K bodu 1) se vedení přiklání k návrhu PS (pracovní skupiny)</w:t>
      </w:r>
      <w:r w:rsidR="00F644EF"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:</w:t>
      </w:r>
      <w:r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  <w:r w:rsidRPr="00F644EF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Okrsek s p.</w:t>
      </w:r>
      <w:r w:rsidR="00F644EF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 xml:space="preserve"> </w:t>
      </w:r>
      <w:r w:rsidRPr="00F644EF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o.</w:t>
      </w:r>
      <w:r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v případě, pobočného spolku zapsaného v rejstříku s přiděleným IČO a </w:t>
      </w:r>
      <w:r w:rsidRPr="00F644EF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Okrsek</w:t>
      </w:r>
      <w:r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v případě, že se jedná pouze o poradní orgán OSH. </w:t>
      </w:r>
      <w:r w:rsidR="00F644EF"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S bodem 2) vedení souhlasí. </w:t>
      </w:r>
      <w:r w:rsid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</w:t>
      </w:r>
      <w:r w:rsidR="00F644EF"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 bod</w:t>
      </w:r>
      <w:r w:rsid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ě</w:t>
      </w:r>
      <w:r w:rsidR="00F644EF"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3) a 4) se </w:t>
      </w:r>
      <w:r w:rsidR="00C0218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</w:t>
      </w:r>
      <w:r w:rsidR="00F644EF"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shodl</w:t>
      </w:r>
      <w:r w:rsidR="00C0218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o</w:t>
      </w:r>
      <w:r w:rsidR="00F644EF"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, že starostové KSH by měli být</w:t>
      </w:r>
      <w:r w:rsidR="00F644EF" w:rsidRPr="00F644EF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 xml:space="preserve"> členové VV SH ČMS </w:t>
      </w:r>
      <w:r w:rsidR="00F644EF"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a současně by </w:t>
      </w:r>
      <w:r w:rsidR="00C0218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měli </w:t>
      </w:r>
      <w:r w:rsid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být</w:t>
      </w:r>
      <w:r w:rsidR="00F644EF"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i </w:t>
      </w:r>
      <w:r w:rsidR="00F644EF" w:rsidRPr="00F644EF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členy SS OSH</w:t>
      </w:r>
      <w:r w:rsidR="00F644EF" w:rsidRPr="00F644E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s platným hlasovacím právem.</w:t>
      </w:r>
    </w:p>
    <w:p w14:paraId="79614859" w14:textId="77777777" w:rsidR="00482C43" w:rsidRPr="00EC1338" w:rsidRDefault="00482C43" w:rsidP="000B1A15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71D0FDA5" w14:textId="369FCA8C" w:rsidR="0032791B" w:rsidRDefault="00FA21FF" w:rsidP="005F7A9E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Různé </w:t>
      </w:r>
    </w:p>
    <w:p w14:paraId="7ECA9DFC" w14:textId="77777777" w:rsidR="00F644EF" w:rsidRDefault="00F644EF" w:rsidP="00F644EF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18489B1F" w14:textId="29695C20" w:rsidR="00F644EF" w:rsidRPr="00F644EF" w:rsidRDefault="00991EA5" w:rsidP="00991EA5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F644E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Kontrola </w:t>
      </w:r>
      <w:r w:rsidR="00F644EF" w:rsidRPr="00F644E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ÚKRR</w:t>
      </w:r>
    </w:p>
    <w:p w14:paraId="475CAF49" w14:textId="77777777" w:rsidR="00EC1338" w:rsidRDefault="00AE5E48" w:rsidP="00991EA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bylo seznámeno se zprávou z</w:t>
      </w:r>
      <w:r w:rsidR="00EC133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kontroly</w:t>
      </w:r>
      <w:r w:rsidR="00EC133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ÚKRR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plnění </w:t>
      </w:r>
      <w:r w:rsidR="00991EA5" w:rsidRPr="00991E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rozpočtu oslav 160. výročí </w:t>
      </w:r>
      <w:r w:rsidR="00EC133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– Setkání </w:t>
      </w:r>
      <w:r w:rsidR="00991EA5" w:rsidRPr="00991E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historických prapo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rů v Telči. </w:t>
      </w:r>
    </w:p>
    <w:p w14:paraId="5C09682B" w14:textId="77777777" w:rsidR="00EC1338" w:rsidRPr="00D62A10" w:rsidRDefault="00EC1338" w:rsidP="00991EA5">
      <w:pPr>
        <w:jc w:val="both"/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D62A10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Závěr: </w:t>
      </w:r>
    </w:p>
    <w:p w14:paraId="5141BD28" w14:textId="04FBC03D" w:rsidR="00991EA5" w:rsidRPr="00991EA5" w:rsidRDefault="00EC1338" w:rsidP="00991EA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Veškeré náklady na akci byly doloženy potřebnými doklady, všechny kontrolované doklady měly náležitosti potřebné pro zaúčtování a celkové náklady nepřesáhly schválený rozpočet. Přípravu a průběh celé akce lze hodnotit velmi kladně. Vybrání města Telč, zvláště historického centra, k proved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ní této akce dalo celé akci velmi pěknou a důstojnou atmosféru, a to jak pro hasiče, tak pro ostatní přihlížející. Akci byla věnována náležitá péče ze strany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pořadatelů a celého organizačn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ího týmu. Spolupráce ekonomického oddělení při prováděné kontrole byla vzorná. </w:t>
      </w:r>
      <w:r w:rsidR="00AE5E4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Čerpání proběhlo </w:t>
      </w:r>
      <w:r w:rsidR="00991EA5" w:rsidRPr="00991E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souladu s</w:t>
      </w:r>
      <w:r w:rsidR="00AE5E4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="00991EA5" w:rsidRPr="00991E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rozpočtem</w:t>
      </w:r>
      <w:r w:rsidR="00AE5E4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v rozpočtu přibyla neplánovaná částka související s přestavbou pódia</w:t>
      </w:r>
      <w:r w:rsidR="00991EA5" w:rsidRPr="00991E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AE5E4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ÚKRR musí připravit </w:t>
      </w:r>
      <w:r w:rsidR="00C0218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 </w:t>
      </w:r>
      <w:r w:rsidR="00AE5E4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další kontroly (ÚHŠ JK – autoprovoz atd.).</w:t>
      </w:r>
    </w:p>
    <w:p w14:paraId="2AE3888C" w14:textId="6E2E301C" w:rsidR="00F644EF" w:rsidRPr="00AE5E48" w:rsidRDefault="00AE5E48" w:rsidP="00991EA5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AE5E4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vzalo informace na vědomí.</w:t>
      </w:r>
    </w:p>
    <w:p w14:paraId="68073F61" w14:textId="77777777" w:rsidR="00AE5E48" w:rsidRPr="00991EA5" w:rsidRDefault="00AE5E48" w:rsidP="00991EA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ABB21DA" w14:textId="12AFB6A4" w:rsidR="00991EA5" w:rsidRPr="00AE5E48" w:rsidRDefault="00AE5E48" w:rsidP="00DA6C0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AE5E4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Úprava přílohy č. 5 </w:t>
      </w:r>
      <w:r w:rsidR="00991EA5" w:rsidRPr="00AE5E4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Organizační</w:t>
      </w:r>
      <w:r w:rsidRPr="00AE5E4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ho</w:t>
      </w:r>
      <w:r w:rsidR="00991EA5" w:rsidRPr="00AE5E4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řád</w:t>
      </w:r>
      <w:r w:rsidRPr="00AE5E4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u – Členské přihlášky</w:t>
      </w:r>
    </w:p>
    <w:p w14:paraId="65942457" w14:textId="77777777" w:rsidR="00047B05" w:rsidRDefault="008D677C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Byla představena ú</w:t>
      </w:r>
      <w:r w:rsidR="00991E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prava příloh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Organizačního </w:t>
      </w:r>
      <w:r w:rsidR="00991E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řádu na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991E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základě připomínek starostů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OSH</w:t>
      </w:r>
      <w:r w:rsidR="00991E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 důvodu nejasností při vyplňování </w:t>
      </w:r>
      <w:r w:rsidR="00421D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byla provedena změna </w:t>
      </w:r>
      <w:r w:rsidR="00421DE7" w:rsidRPr="00421DE7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adresa bydliště</w:t>
      </w:r>
      <w:r w:rsidR="00421D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</w:t>
      </w:r>
      <w:r w:rsidR="00421DE7" w:rsidRPr="00421DE7">
        <w:rPr>
          <w:rFonts w:ascii="Times New Roman" w:eastAsia="Times New Roman" w:hAnsi="Times New Roman" w:cs="Times New Roman"/>
          <w:b/>
          <w:bCs/>
          <w:i/>
          <w:iCs/>
          <w:kern w:val="0"/>
          <w:lang w:eastAsia="cs-CZ"/>
          <w14:ligatures w14:val="none"/>
        </w:rPr>
        <w:t>adresa trvalého bydliště</w:t>
      </w:r>
      <w:r w:rsidR="00421D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Dále byla doplněna </w:t>
      </w:r>
      <w:r w:rsidR="00421DE7" w:rsidRPr="00421DE7">
        <w:rPr>
          <w:rFonts w:ascii="Times New Roman" w:eastAsia="Times New Roman" w:hAnsi="Times New Roman" w:cs="Times New Roman"/>
          <w:b/>
          <w:bCs/>
          <w:i/>
          <w:iCs/>
          <w:kern w:val="0"/>
          <w:lang w:eastAsia="cs-CZ"/>
          <w14:ligatures w14:val="none"/>
        </w:rPr>
        <w:t>státní příslušnost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01F09DBC" w14:textId="0D0A776C" w:rsidR="00991EA5" w:rsidRPr="00421DE7" w:rsidRDefault="00421DE7" w:rsidP="00DA6C09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421DE7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schválilo navržené úpravy. </w:t>
      </w:r>
    </w:p>
    <w:p w14:paraId="765B858D" w14:textId="77777777" w:rsidR="00991EA5" w:rsidRDefault="00991EA5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FE043A8" w14:textId="7CC71338" w:rsidR="00991EA5" w:rsidRPr="00421DE7" w:rsidRDefault="00E21F02" w:rsidP="00DA6C0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21DE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Metodický pokyn </w:t>
      </w:r>
      <w:r w:rsidR="00421DE7" w:rsidRPr="00421DE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– </w:t>
      </w:r>
      <w:r w:rsidRPr="00421DE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symboly</w:t>
      </w:r>
    </w:p>
    <w:p w14:paraId="70C3CDBA" w14:textId="7F430557" w:rsidR="00421DE7" w:rsidRDefault="00421DE7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byl předložen upravený </w:t>
      </w:r>
      <w:r w:rsidRPr="00C0218A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Metodický pokyn</w:t>
      </w:r>
      <w:r w:rsidR="00C0218A" w:rsidRPr="00C0218A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 SH ČMS k používání symbolů a předmětů s ochran</w:t>
      </w:r>
      <w:r w:rsidR="00047B05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n</w:t>
      </w:r>
      <w:r w:rsidR="00C0218A" w:rsidRPr="00C0218A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ou známkou</w:t>
      </w:r>
      <w:r w:rsidRPr="00C0218A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 přehledem změn společně s obrazovou přílohou. </w:t>
      </w:r>
    </w:p>
    <w:p w14:paraId="5F90E115" w14:textId="031FED61" w:rsidR="00E21F02" w:rsidRPr="00047B05" w:rsidRDefault="00421DE7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Náměstek J. Salivar uvedl, že obra</w:t>
      </w:r>
      <w:r w:rsidR="00047B05" w:rsidRP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zová příloha MP musí </w:t>
      </w:r>
      <w:r w:rsidR="00D62A10" w:rsidRP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obsahovat symboly</w:t>
      </w:r>
      <w:r w:rsidRP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/loga/značky v barevném provedení, tak jak byly zaregistrovány</w:t>
      </w:r>
      <w:r w:rsidR="00047B05" w:rsidRP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D62A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Pokud jsou symboly chráněny ve více barevných variantách, musí být v příloze uvedeny všechny možnosti. </w:t>
      </w:r>
    </w:p>
    <w:p w14:paraId="34BC2406" w14:textId="73E75142" w:rsidR="00047B05" w:rsidRPr="00047B05" w:rsidRDefault="00047B05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M. Němečková uvedla, že je nutné upravit název přílohy č. 1 a doplnit přílohu č. 3 – žádost o udělení souhlasu s užíváním předmětu průmyslového vlastnictví. </w:t>
      </w:r>
    </w:p>
    <w:p w14:paraId="5B6F1828" w14:textId="136234AC" w:rsidR="00047B05" w:rsidRPr="00421DE7" w:rsidRDefault="00047B05" w:rsidP="00DA6C09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ukládá vedoucímu ÚORVO doplnění metodického pokynu dle výše uvedených připomínek. </w:t>
      </w:r>
    </w:p>
    <w:p w14:paraId="7B0FFED9" w14:textId="77777777" w:rsidR="00D97CA0" w:rsidRDefault="00D97CA0" w:rsidP="00DA6C09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6F1EF772" w14:textId="0F265892" w:rsidR="00D97CA0" w:rsidRPr="00421DE7" w:rsidRDefault="00D97CA0" w:rsidP="00DA6C0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21DE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Investice v </w:t>
      </w:r>
      <w:r w:rsidR="00421DE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H</w:t>
      </w:r>
      <w:r w:rsidR="00421DE7" w:rsidRPr="00421DE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asičském</w:t>
      </w:r>
      <w:r w:rsidRPr="00421DE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domě</w:t>
      </w:r>
    </w:p>
    <w:p w14:paraId="315B7B1B" w14:textId="77777777" w:rsidR="00047B05" w:rsidRDefault="00047B05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M. Němečková seznámila členy vedení se skutečností, že na opakovanou poptávku </w:t>
      </w:r>
      <w:r w:rsidR="00421D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</w:t>
      </w:r>
      <w:r w:rsid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rekonstrukci</w:t>
      </w:r>
      <w:r w:rsidR="00421D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balkónů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byla doručena pouze 1 nabídka</w:t>
      </w:r>
      <w:r w:rsidR="00421D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Vzhledem k tomu, že nebyla vybrána vhodn</w:t>
      </w:r>
      <w:r w:rsid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á nabídka, překládá se rekonstrukce na rok 2025. </w:t>
      </w:r>
    </w:p>
    <w:p w14:paraId="2B8F73D9" w14:textId="0060B414" w:rsidR="00D97CA0" w:rsidRDefault="00047B05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Náhradní investicí pro rok 2024 je oprava</w:t>
      </w:r>
      <w:r w:rsid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nákladního výtahu v ulici Římská, osobního výtahu v ulici Blanická a dvou kuchyňských výtahů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</w:t>
      </w:r>
    </w:p>
    <w:p w14:paraId="5F7591BA" w14:textId="2548DC95" w:rsidR="00217354" w:rsidRPr="00217354" w:rsidRDefault="00217354" w:rsidP="00DA6C09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21735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</w:t>
      </w:r>
      <w:r w:rsidR="00047B0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edení schvaluje náhradní investici za opravu balkónů a pověřuje starostku úpravou investičního plánu pro rok 2024.</w:t>
      </w:r>
    </w:p>
    <w:p w14:paraId="39A5884E" w14:textId="77777777" w:rsidR="00581CCA" w:rsidRPr="00D03749" w:rsidRDefault="00581CCA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4D71CAF" w14:textId="608E5CD5" w:rsidR="00581CCA" w:rsidRPr="00217354" w:rsidRDefault="00047B05" w:rsidP="00DA6C0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Jednání </w:t>
      </w:r>
      <w:r w:rsidR="00581CCA" w:rsidRPr="00217354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Komise požárního sportu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CTIF </w:t>
      </w:r>
      <w:r w:rsidR="00581CCA" w:rsidRPr="00217354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ve Varně</w:t>
      </w:r>
    </w:p>
    <w:p w14:paraId="50B410E4" w14:textId="3DC96FEC" w:rsidR="00217354" w:rsidRDefault="00581CCA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0374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Z. </w:t>
      </w:r>
      <w:r w:rsid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</w:t>
      </w:r>
      <w:r w:rsidRPr="00D0374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ytra </w:t>
      </w:r>
      <w:r w:rsid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informoval o jednání Komise požárního sportu v bulharské Varně. Probíhajícího Odessos cupu se účastnilo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celkem 19</w:t>
      </w:r>
      <w:r w:rsid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družstev, 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6 ženských a 13 mužských. No</w:t>
      </w:r>
      <w:r w:rsid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vé soutěžní týmy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přibyly z Rumunska a Moldavska</w:t>
      </w:r>
      <w:r w:rsidR="00847C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přítomní byli i jednotlivci z Estonska. </w:t>
      </w:r>
    </w:p>
    <w:p w14:paraId="53489FAF" w14:textId="64B8508E" w:rsidR="00047B05" w:rsidRDefault="00047B05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</w:p>
    <w:p w14:paraId="6E7AE0A1" w14:textId="53BD460A" w:rsidR="00217354" w:rsidRDefault="00047B05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Plán akcí</w:t>
      </w:r>
      <w:r w:rsidR="00217354" w:rsidRPr="00217354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 na rok 2025:</w:t>
      </w:r>
    </w:p>
    <w:p w14:paraId="2E2CB046" w14:textId="77777777" w:rsidR="00217354" w:rsidRPr="00217354" w:rsidRDefault="00217354" w:rsidP="0021735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BCA852B" w14:textId="356BE42E" w:rsidR="00C0218A" w:rsidRDefault="00C0218A" w:rsidP="00C0218A">
      <w:pPr>
        <w:pStyle w:val="Odstavecseseznamem"/>
        <w:numPr>
          <w:ilvl w:val="0"/>
          <w:numId w:val="33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31. 7. – 2. 8. = 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Mistrovství Německa s mezinárodní účastí</w:t>
      </w:r>
    </w:p>
    <w:p w14:paraId="58E4C24C" w14:textId="7E880D7F" w:rsidR="00217354" w:rsidRDefault="00C0218A" w:rsidP="00217354">
      <w:pPr>
        <w:pStyle w:val="Odstavecseseznamem"/>
        <w:numPr>
          <w:ilvl w:val="0"/>
          <w:numId w:val="33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6. –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9. 8.</w:t>
      </w:r>
      <w:r w:rsidR="00D62A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</w:t>
      </w:r>
      <w:r w:rsidRPr="002173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= ME dorostu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požárním sportu, Chorvatsko</w:t>
      </w:r>
    </w:p>
    <w:p w14:paraId="31D346E3" w14:textId="0939E3DE" w:rsidR="00217354" w:rsidRDefault="00217354" w:rsidP="00217354">
      <w:pPr>
        <w:pStyle w:val="Odstavecseseznamem"/>
        <w:numPr>
          <w:ilvl w:val="0"/>
          <w:numId w:val="33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14. –</w:t>
      </w:r>
      <w:r w:rsid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17. 8. = 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Mistrovství ČR s mezinárodní účastí</w:t>
      </w:r>
    </w:p>
    <w:p w14:paraId="2B461850" w14:textId="289FEA8E" w:rsidR="00217354" w:rsidRPr="00217354" w:rsidRDefault="009E2C2B" w:rsidP="00217354">
      <w:pPr>
        <w:pStyle w:val="Odstavecseseznamem"/>
        <w:numPr>
          <w:ilvl w:val="0"/>
          <w:numId w:val="33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</w:t>
      </w:r>
      <w:r w:rsidR="00047B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4. – 30. 8. = ME družstev mužů a žen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Pr="00D0374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Doln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Pr="00D0374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Ban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</w:t>
      </w:r>
      <w:r w:rsidRPr="00D0374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a, Bulharsko</w:t>
      </w:r>
    </w:p>
    <w:p w14:paraId="68E907C6" w14:textId="30936709" w:rsidR="00DA6C09" w:rsidRPr="00482C43" w:rsidRDefault="00217354" w:rsidP="00DA6C0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3CB1E454" w14:textId="1DFA3720" w:rsidR="00266306" w:rsidRDefault="00F40FB9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Kancelář</w:t>
      </w:r>
      <w:r w:rsidR="00D0374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SH ČMS</w:t>
      </w:r>
    </w:p>
    <w:p w14:paraId="59A32318" w14:textId="0E3F37F7" w:rsidR="00F40FB9" w:rsidRDefault="009E2C2B" w:rsidP="009D1D3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 předložila návrh odměn p</w:t>
      </w:r>
      <w:r w:rsidR="00F40F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 zaměstnance Kanceláře SH ČMS za mimořádné pracovní úkony v období 01 – 09/2024, bez návrhu na odměnu starostky.</w:t>
      </w:r>
    </w:p>
    <w:p w14:paraId="2A52C252" w14:textId="5E06DCB9" w:rsidR="00F40FB9" w:rsidRPr="009E2C2B" w:rsidRDefault="00F40FB9" w:rsidP="009D1D3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Vedení po diskusi návrh </w:t>
      </w:r>
      <w:r w:rsidR="00BE1E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odměnu starostky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doplnilo</w:t>
      </w:r>
      <w:r w:rsidR="0024287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4ECA0A5E" w14:textId="21E4A288" w:rsidR="009E2C2B" w:rsidRDefault="00F40FB9" w:rsidP="009D1D3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schválilo předložený návrh po doplnění</w:t>
      </w:r>
      <w:r w:rsidR="009E2C2B" w:rsidRP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1FEF9D6" w14:textId="61A577F2" w:rsidR="00D03749" w:rsidRDefault="00D03749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3C7C7EC4" w14:textId="77777777" w:rsidR="00914EF9" w:rsidRDefault="00914EF9" w:rsidP="00914EF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9D1D3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Komise vyhodnocení investičních dotací Ministerstva vnitra</w:t>
      </w:r>
    </w:p>
    <w:p w14:paraId="6CFF2646" w14:textId="77777777" w:rsidR="00F40FB9" w:rsidRDefault="00914EF9" w:rsidP="009E2C2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GŘ HZS</w:t>
      </w:r>
      <w:r w:rsid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proběhla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1. října v 10:30h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Komise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vyhodnocení investičních dotací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 SH ČMS se jí účastnil R. Dudek. Náměstek uvedl, </w:t>
      </w:r>
      <w:r w:rsidR="009E2C2B" w:rsidRP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že </w:t>
      </w:r>
      <w:r w:rsidRP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částky</w:t>
      </w:r>
      <w:r w:rsidR="00C0218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 rok 2025</w:t>
      </w:r>
      <w:r w:rsidRP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9E2C2B" w:rsidRP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budou </w:t>
      </w:r>
      <w:r w:rsidRP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alokované podle krajů</w:t>
      </w:r>
      <w:r w:rsidR="009E2C2B" w:rsidRPr="009E2C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9E2C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</w:t>
      </w:r>
      <w:r w:rsidR="00F40F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 roku 2026 bude oddělený</w:t>
      </w:r>
      <w:r w:rsidRPr="000970F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dotační titul na rekonstrukce DA</w:t>
      </w:r>
      <w:r w:rsidR="000970F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r w:rsidR="009E2C2B" w:rsidRPr="000970F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</w:t>
      </w:r>
      <w:r w:rsidR="00F40F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rekonstrukce a novostavby </w:t>
      </w:r>
      <w:r w:rsidRPr="000970F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hasič</w:t>
      </w:r>
      <w:r w:rsidR="00F40F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ských zbrojnic</w:t>
      </w:r>
      <w:r w:rsidR="000970F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9E2C2B" w:rsidRPr="000970F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014C9D36" w14:textId="71B43B98" w:rsidR="009E2C2B" w:rsidRDefault="00F40FB9" w:rsidP="009E2C2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Dále se rozvinula diskuse nad materiálem „sněmovní tisk 805“ – návrh státního rozpočtu pro rok 2025. V části Dotační výdaje kapitol podle programů (EDS/ZED) je v řádku Z1404 </w:t>
      </w:r>
      <w:r w:rsidRPr="00D62A10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Podpora spolkové činnosti spolků působících na úseku požární ochrany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jejichž členové vyvíjejí činnost i v jednotkách SDH obcí </w:t>
      </w:r>
      <w:r w:rsidRPr="00D62A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krácena částka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oproti roku 2024 cca o 10 mil. V případě SH ČMS v porovnání s Rozhodnutím z roku 2024 o 8 725 000 Kč. Opakuje se tak situace z roku 2024, kdy dobrovolným hasičům je krácena dotační podpora, navíc v návrhu na 3 roky dopředu tj. do roku 2027. </w:t>
      </w:r>
    </w:p>
    <w:p w14:paraId="2A5F1DEC" w14:textId="553B1C56" w:rsidR="00F40FB9" w:rsidRPr="00F40FB9" w:rsidRDefault="00F40FB9" w:rsidP="009E2C2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F40FB9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se shodlo, že je třeba obratem oslovit členy poslanecké sněmovny a jednat dříve, než bude státní rozpočet schválen PS. </w:t>
      </w:r>
    </w:p>
    <w:p w14:paraId="5179A0B0" w14:textId="57BAFFB5" w:rsidR="004870ED" w:rsidRDefault="004870ED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5560D07E" w14:textId="4E4BFF08" w:rsidR="004870ED" w:rsidRDefault="00AE5E48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Kanalizace v Hasičs</w:t>
      </w:r>
      <w:r w:rsidR="00F40F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kém hotelu – oprava.</w:t>
      </w:r>
    </w:p>
    <w:p w14:paraId="36A5120B" w14:textId="19253707" w:rsidR="00F40FB9" w:rsidRDefault="00F40FB9" w:rsidP="009D1D3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Náměstek J. Bidmon informoval vedení</w:t>
      </w:r>
      <w:r w:rsidR="000970F2" w:rsidRPr="000970F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že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Hasičském hotelu</w:t>
      </w:r>
      <w:r w:rsidR="003F331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Přibyslav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došlo k závad</w:t>
      </w:r>
      <w:r w:rsidR="00B338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ě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kanalizaci, která nebyla slučitelná s provozem hotelu. Byla povedena oprava cca za 40 tis. Kč. </w:t>
      </w:r>
    </w:p>
    <w:p w14:paraId="5891D9B7" w14:textId="2C64EB56" w:rsidR="000970F2" w:rsidRPr="000970F2" w:rsidRDefault="000970F2" w:rsidP="009D1D3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0970F2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vzalo informace na vědomí.</w:t>
      </w:r>
    </w:p>
    <w:p w14:paraId="0229A660" w14:textId="12E056B8" w:rsidR="003F3318" w:rsidRDefault="003F3318" w:rsidP="009D1D36">
      <w:pPr>
        <w:jc w:val="both"/>
        <w:textAlignment w:val="baseline"/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</w:pPr>
    </w:p>
    <w:p w14:paraId="436B79E8" w14:textId="728B2D0B" w:rsidR="003F3318" w:rsidRPr="003F3318" w:rsidRDefault="003F3318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3F331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Valné shromáždění ČRDM</w:t>
      </w:r>
    </w:p>
    <w:p w14:paraId="7EECB601" w14:textId="15895901" w:rsidR="000970F2" w:rsidRDefault="003F3318" w:rsidP="009D1D36">
      <w:pPr>
        <w:jc w:val="both"/>
        <w:textAlignment w:val="baseline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M. Němečková předložila vedení návrh usnesení valného shromáždění ČRDM</w:t>
      </w:r>
      <w:r w:rsidR="00B052B1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: VS ČRDM podporuje ratifikaci I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stanbulské úmluvy a pověřuje předsedu ČRDM, aby své stanovisko veřejně publikoval.</w:t>
      </w:r>
    </w:p>
    <w:p w14:paraId="6298E000" w14:textId="2FDA7D1E" w:rsidR="003F3318" w:rsidRDefault="003F3318" w:rsidP="009D1D3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3F331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SH ČMS se nedomnívá, že je náplní činnosti ČRDM řešit výše uvedenou problematiku a pověřuje zástupce SH ČMS na VS, aby se v tomto bodě zdrželi hlasování. </w:t>
      </w:r>
    </w:p>
    <w:p w14:paraId="6BFEBAC4" w14:textId="264FED5C" w:rsidR="00CD43C8" w:rsidRDefault="00CD43C8" w:rsidP="009D1D3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6351BB83" w14:textId="26A08ABF" w:rsidR="00CD43C8" w:rsidRPr="00CD43C8" w:rsidRDefault="00CD43C8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D43C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ÚOOÚ</w:t>
      </w:r>
    </w:p>
    <w:p w14:paraId="77F79873" w14:textId="4EED4709" w:rsidR="00CD43C8" w:rsidRPr="00CD43C8" w:rsidRDefault="00CD43C8" w:rsidP="009D1D36">
      <w:pPr>
        <w:jc w:val="both"/>
        <w:textAlignment w:val="baseline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CD43C8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Starostka informovala vedení o žádosti Úřadu na ochranu osobních údajů o poskytnutí informací na základě podnětu. Dále seznámila vedení s návrhem odpovědi.</w:t>
      </w:r>
    </w:p>
    <w:p w14:paraId="7D61B04E" w14:textId="0C8DA28E" w:rsidR="00CD43C8" w:rsidRDefault="00CD43C8" w:rsidP="009D1D3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CD43C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schvaluje odpověď ÚOOÚ a pověřuje starostku odesláním. </w:t>
      </w:r>
    </w:p>
    <w:p w14:paraId="30A1E94B" w14:textId="4E7FB591" w:rsidR="00413356" w:rsidRDefault="00413356" w:rsidP="009D1D3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146554EB" w14:textId="1D1B7D11" w:rsidR="00413356" w:rsidRPr="00413356" w:rsidRDefault="0041335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1335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Studie dle usnesení VV SH ČMS 70/26-6-24</w:t>
      </w:r>
    </w:p>
    <w:p w14:paraId="4299C5E0" w14:textId="63B8A2BA" w:rsidR="00413356" w:rsidRPr="00413356" w:rsidRDefault="00413356" w:rsidP="009D1D36">
      <w:pPr>
        <w:jc w:val="both"/>
        <w:textAlignment w:val="baseline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41335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M. Němečková předložila vedení návrh zadání studie Vznik dobrovolných hasičských sborů v Čechách a na Moravě.</w:t>
      </w:r>
    </w:p>
    <w:p w14:paraId="3D47B25B" w14:textId="352E6C65" w:rsidR="00413356" w:rsidRPr="00CD43C8" w:rsidRDefault="00413356" w:rsidP="009D1D3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po doplnění předložený dokument schválilo a pověřuje starostku odesláním ředitelce CHH. </w:t>
      </w:r>
    </w:p>
    <w:p w14:paraId="04E948FF" w14:textId="77777777" w:rsidR="00302968" w:rsidRPr="00CD43C8" w:rsidRDefault="00302968" w:rsidP="00302968">
      <w:pPr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1A5B42F0" w14:textId="77777777" w:rsidR="00747A58" w:rsidRPr="009E54F6" w:rsidRDefault="00747A58" w:rsidP="00747A58">
      <w:pPr>
        <w:textAlignment w:val="baseline"/>
        <w:rPr>
          <w:rFonts w:ascii="Segoe UI" w:eastAsia="Times New Roman" w:hAnsi="Segoe UI" w:cs="Segoe UI"/>
          <w:kern w:val="0"/>
          <w:lang w:eastAsia="cs-CZ"/>
          <w14:ligatures w14:val="none"/>
        </w:rPr>
      </w:pPr>
      <w:r w:rsidRPr="009E54F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Pozvánky na akce</w:t>
      </w:r>
      <w:r w:rsidRPr="009E54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tbl>
      <w:tblPr>
        <w:tblW w:w="9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395"/>
        <w:gridCol w:w="3982"/>
      </w:tblGrid>
      <w:tr w:rsidR="00747A58" w:rsidRPr="001F1F4C" w14:paraId="283F5C1F" w14:textId="77777777" w:rsidTr="001C79D3">
        <w:trPr>
          <w:trHeight w:val="28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A23BFB7" w14:textId="77777777" w:rsidR="00747A58" w:rsidRPr="00826311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826311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datum 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87E90BF" w14:textId="77777777" w:rsidR="00747A58" w:rsidRPr="00826311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826311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akce 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7A83AAE0" w14:textId="77777777" w:rsidR="00747A58" w:rsidRPr="00826311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826311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účast za Vedení SH ČMS </w:t>
            </w:r>
          </w:p>
        </w:tc>
      </w:tr>
      <w:tr w:rsidR="00747A58" w:rsidRPr="001F1F4C" w14:paraId="0A144ECC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1BDD7C5" w14:textId="0DD3D4BA" w:rsidR="00747A58" w:rsidRPr="001F1F4C" w:rsidRDefault="009E54F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  <w:r w:rsidR="00747A58"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  <w:r w:rsidR="00747A58"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  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B0B777D" w14:textId="083A33E9" w:rsidR="00747A58" w:rsidRPr="001F1F4C" w:rsidRDefault="009E54F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Krajské setkání Aktivu ZH K</w:t>
            </w:r>
            <w:r w:rsidR="00AE5E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rálovehradeckého kraje</w:t>
            </w:r>
            <w:r w:rsidR="001D2C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, Rokytnice v Orlických horách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1F39E7F" w14:textId="02AE090E" w:rsidR="00747A58" w:rsidRPr="001F1F4C" w:rsidRDefault="00B3385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  <w:r w:rsidR="00747A58"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mluva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, konání VV SH ČMS</w:t>
            </w:r>
          </w:p>
        </w:tc>
      </w:tr>
      <w:tr w:rsidR="00747A58" w:rsidRPr="001F1F4C" w14:paraId="4B453661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81FA7B9" w14:textId="75EC9063" w:rsidR="00747A58" w:rsidRPr="001F1F4C" w:rsidRDefault="001D2CC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  <w:r w:rsidR="00747A58"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  <w:r w:rsidR="00747A58"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594A750" w14:textId="77777777" w:rsidR="00884C09" w:rsidRDefault="001D2CC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Výroční setkání hasičských sběratelů (40. výr</w:t>
            </w:r>
            <w:r w:rsidR="00884C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očí)</w:t>
            </w:r>
          </w:p>
          <w:p w14:paraId="01724638" w14:textId="29C3486D" w:rsidR="00747A58" w:rsidRPr="001F1F4C" w:rsidRDefault="00884C0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Přibyslav</w:t>
            </w:r>
            <w:r w:rsidR="00747A58"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FC75F0" w14:textId="22763B99" w:rsidR="00747A58" w:rsidRPr="001F1F4C" w:rsidRDefault="00884C0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J. Aulický</w:t>
            </w:r>
          </w:p>
        </w:tc>
      </w:tr>
      <w:tr w:rsidR="00747A58" w:rsidRPr="001F1F4C" w14:paraId="47DBF453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9440370" w14:textId="320DE9FF" w:rsidR="00747A58" w:rsidRPr="001F1F4C" w:rsidRDefault="00884C0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</w:t>
            </w:r>
            <w:r w:rsidR="00747A58"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–29</w:t>
            </w:r>
            <w:r w:rsidR="00747A58"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11. 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144B9E8" w14:textId="313383B5" w:rsidR="00747A58" w:rsidRPr="001F1F4C" w:rsidRDefault="00884C0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Sekání se zástupci DPO</w:t>
            </w:r>
            <w:r w:rsidR="00AE5E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SK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, Topolčianky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49CA111" w14:textId="143AD58A" w:rsidR="00747A58" w:rsidRPr="001F1F4C" w:rsidRDefault="00884C0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účast Vedení SH ČMS </w:t>
            </w:r>
          </w:p>
        </w:tc>
      </w:tr>
    </w:tbl>
    <w:p w14:paraId="59FC646E" w14:textId="77777777" w:rsidR="00302968" w:rsidRDefault="00302968" w:rsidP="00302968">
      <w:pPr>
        <w:ind w:left="5040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D9E922E" w14:textId="5B1BC901" w:rsidR="00D82462" w:rsidRPr="00D62A10" w:rsidRDefault="001C79D3" w:rsidP="00826311">
      <w:pPr>
        <w:jc w:val="both"/>
        <w:textAlignment w:val="baseline"/>
        <w:rPr>
          <w:rFonts w:ascii="Segoe UI" w:eastAsia="Times New Roman" w:hAnsi="Segoe UI" w:cs="Segoe UI"/>
          <w:kern w:val="0"/>
          <w:lang w:eastAsia="cs-CZ"/>
          <w14:ligatures w14:val="none"/>
        </w:rPr>
      </w:pPr>
      <w:r w:rsidRPr="00D62A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Zapsala: Mgr. Irena Špačková </w:t>
      </w:r>
    </w:p>
    <w:sectPr w:rsidR="00D82462" w:rsidRPr="00D62A10" w:rsidSect="00482C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BC6"/>
    <w:multiLevelType w:val="multilevel"/>
    <w:tmpl w:val="9FEE0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322FF"/>
    <w:multiLevelType w:val="hybridMultilevel"/>
    <w:tmpl w:val="BF968822"/>
    <w:lvl w:ilvl="0" w:tplc="22BE396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731"/>
    <w:multiLevelType w:val="hybridMultilevel"/>
    <w:tmpl w:val="E090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393"/>
    <w:multiLevelType w:val="hybridMultilevel"/>
    <w:tmpl w:val="91700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5" w15:restartNumberingAfterBreak="0">
    <w:nsid w:val="185D50E8"/>
    <w:multiLevelType w:val="hybridMultilevel"/>
    <w:tmpl w:val="2D7425F0"/>
    <w:lvl w:ilvl="0" w:tplc="E7F2C4C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F44B00"/>
    <w:multiLevelType w:val="multilevel"/>
    <w:tmpl w:val="E6B8A9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03013"/>
    <w:multiLevelType w:val="hybridMultilevel"/>
    <w:tmpl w:val="7B54D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23A9"/>
    <w:multiLevelType w:val="hybridMultilevel"/>
    <w:tmpl w:val="DBB8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25EE"/>
    <w:multiLevelType w:val="hybridMultilevel"/>
    <w:tmpl w:val="156E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1E26"/>
    <w:multiLevelType w:val="hybridMultilevel"/>
    <w:tmpl w:val="B6A437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1050"/>
    <w:multiLevelType w:val="hybridMultilevel"/>
    <w:tmpl w:val="A30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2543"/>
    <w:multiLevelType w:val="multilevel"/>
    <w:tmpl w:val="5A5E32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B5631"/>
    <w:multiLevelType w:val="hybridMultilevel"/>
    <w:tmpl w:val="3F1C67A6"/>
    <w:lvl w:ilvl="0" w:tplc="B1DEFE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754FE"/>
    <w:multiLevelType w:val="multilevel"/>
    <w:tmpl w:val="BF36FD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06C0A"/>
    <w:multiLevelType w:val="hybridMultilevel"/>
    <w:tmpl w:val="897A7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90FE2"/>
    <w:multiLevelType w:val="hybridMultilevel"/>
    <w:tmpl w:val="6B065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7020F"/>
    <w:multiLevelType w:val="multilevel"/>
    <w:tmpl w:val="60BA46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26E91"/>
    <w:multiLevelType w:val="hybridMultilevel"/>
    <w:tmpl w:val="0C14A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86D78"/>
    <w:multiLevelType w:val="multilevel"/>
    <w:tmpl w:val="C5B8D5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90751"/>
    <w:multiLevelType w:val="hybridMultilevel"/>
    <w:tmpl w:val="B414F84E"/>
    <w:lvl w:ilvl="0" w:tplc="591E4F42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92000"/>
    <w:multiLevelType w:val="hybridMultilevel"/>
    <w:tmpl w:val="A2320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D268D"/>
    <w:multiLevelType w:val="hybridMultilevel"/>
    <w:tmpl w:val="406495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8E7"/>
    <w:multiLevelType w:val="multilevel"/>
    <w:tmpl w:val="8F0074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6D1F11"/>
    <w:multiLevelType w:val="hybridMultilevel"/>
    <w:tmpl w:val="32008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103C4"/>
    <w:multiLevelType w:val="hybridMultilevel"/>
    <w:tmpl w:val="F1109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C0F94"/>
    <w:multiLevelType w:val="multilevel"/>
    <w:tmpl w:val="8DE02B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06A93"/>
    <w:multiLevelType w:val="multilevel"/>
    <w:tmpl w:val="B96E4F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935DD"/>
    <w:multiLevelType w:val="multilevel"/>
    <w:tmpl w:val="53649C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290943"/>
    <w:multiLevelType w:val="multilevel"/>
    <w:tmpl w:val="243EA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E5FA6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4" w15:restartNumberingAfterBreak="0">
    <w:nsid w:val="7F314433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7FF951CE"/>
    <w:multiLevelType w:val="hybridMultilevel"/>
    <w:tmpl w:val="32AA12CA"/>
    <w:lvl w:ilvl="0" w:tplc="3C564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250575386">
    <w:abstractNumId w:val="17"/>
  </w:num>
  <w:num w:numId="2" w16cid:durableId="1763380918">
    <w:abstractNumId w:val="2"/>
  </w:num>
  <w:num w:numId="3" w16cid:durableId="150602112">
    <w:abstractNumId w:val="4"/>
  </w:num>
  <w:num w:numId="4" w16cid:durableId="855382589">
    <w:abstractNumId w:val="33"/>
  </w:num>
  <w:num w:numId="5" w16cid:durableId="1025256613">
    <w:abstractNumId w:val="23"/>
  </w:num>
  <w:num w:numId="6" w16cid:durableId="970747349">
    <w:abstractNumId w:val="35"/>
  </w:num>
  <w:num w:numId="7" w16cid:durableId="1333753058">
    <w:abstractNumId w:val="24"/>
  </w:num>
  <w:num w:numId="8" w16cid:durableId="1643118748">
    <w:abstractNumId w:val="11"/>
  </w:num>
  <w:num w:numId="9" w16cid:durableId="1673752629">
    <w:abstractNumId w:val="28"/>
  </w:num>
  <w:num w:numId="10" w16cid:durableId="128517872">
    <w:abstractNumId w:val="0"/>
  </w:num>
  <w:num w:numId="11" w16cid:durableId="1891069239">
    <w:abstractNumId w:val="18"/>
  </w:num>
  <w:num w:numId="12" w16cid:durableId="1355691410">
    <w:abstractNumId w:val="12"/>
  </w:num>
  <w:num w:numId="13" w16cid:durableId="1131629674">
    <w:abstractNumId w:val="26"/>
  </w:num>
  <w:num w:numId="14" w16cid:durableId="35013891">
    <w:abstractNumId w:val="6"/>
  </w:num>
  <w:num w:numId="15" w16cid:durableId="961031301">
    <w:abstractNumId w:val="30"/>
  </w:num>
  <w:num w:numId="16" w16cid:durableId="1810896048">
    <w:abstractNumId w:val="29"/>
  </w:num>
  <w:num w:numId="17" w16cid:durableId="1923903002">
    <w:abstractNumId w:val="14"/>
  </w:num>
  <w:num w:numId="18" w16cid:durableId="944967973">
    <w:abstractNumId w:val="21"/>
  </w:num>
  <w:num w:numId="19" w16cid:durableId="287594467">
    <w:abstractNumId w:val="32"/>
  </w:num>
  <w:num w:numId="20" w16cid:durableId="843281189">
    <w:abstractNumId w:val="31"/>
  </w:num>
  <w:num w:numId="21" w16cid:durableId="136842619">
    <w:abstractNumId w:val="13"/>
  </w:num>
  <w:num w:numId="22" w16cid:durableId="1901213163">
    <w:abstractNumId w:val="10"/>
  </w:num>
  <w:num w:numId="23" w16cid:durableId="173300207">
    <w:abstractNumId w:val="25"/>
  </w:num>
  <w:num w:numId="24" w16cid:durableId="794566874">
    <w:abstractNumId w:val="8"/>
  </w:num>
  <w:num w:numId="25" w16cid:durableId="221796193">
    <w:abstractNumId w:val="34"/>
  </w:num>
  <w:num w:numId="26" w16cid:durableId="54744422">
    <w:abstractNumId w:val="15"/>
  </w:num>
  <w:num w:numId="27" w16cid:durableId="1504856786">
    <w:abstractNumId w:val="3"/>
  </w:num>
  <w:num w:numId="28" w16cid:durableId="1272513193">
    <w:abstractNumId w:val="20"/>
  </w:num>
  <w:num w:numId="29" w16cid:durableId="784036927">
    <w:abstractNumId w:val="7"/>
  </w:num>
  <w:num w:numId="30" w16cid:durableId="1434518718">
    <w:abstractNumId w:val="27"/>
  </w:num>
  <w:num w:numId="31" w16cid:durableId="2045128565">
    <w:abstractNumId w:val="5"/>
  </w:num>
  <w:num w:numId="32" w16cid:durableId="453213510">
    <w:abstractNumId w:val="9"/>
  </w:num>
  <w:num w:numId="33" w16cid:durableId="1573659120">
    <w:abstractNumId w:val="19"/>
  </w:num>
  <w:num w:numId="34" w16cid:durableId="717750601">
    <w:abstractNumId w:val="1"/>
  </w:num>
  <w:num w:numId="35" w16cid:durableId="1874994263">
    <w:abstractNumId w:val="22"/>
  </w:num>
  <w:num w:numId="36" w16cid:durableId="1594313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62BA"/>
    <w:rsid w:val="0001305A"/>
    <w:rsid w:val="00016D22"/>
    <w:rsid w:val="00030BAB"/>
    <w:rsid w:val="00047B05"/>
    <w:rsid w:val="00067DFB"/>
    <w:rsid w:val="000755B2"/>
    <w:rsid w:val="000759A1"/>
    <w:rsid w:val="00094AA8"/>
    <w:rsid w:val="0009657E"/>
    <w:rsid w:val="000970F2"/>
    <w:rsid w:val="000A3433"/>
    <w:rsid w:val="000A5690"/>
    <w:rsid w:val="000B1A15"/>
    <w:rsid w:val="000B4515"/>
    <w:rsid w:val="000B5446"/>
    <w:rsid w:val="000C25B8"/>
    <w:rsid w:val="000C5918"/>
    <w:rsid w:val="000D4E00"/>
    <w:rsid w:val="000F59C4"/>
    <w:rsid w:val="000F7728"/>
    <w:rsid w:val="00104806"/>
    <w:rsid w:val="00106399"/>
    <w:rsid w:val="00123E58"/>
    <w:rsid w:val="00126520"/>
    <w:rsid w:val="00157E2C"/>
    <w:rsid w:val="00163E06"/>
    <w:rsid w:val="00173F19"/>
    <w:rsid w:val="001A367B"/>
    <w:rsid w:val="001A3BF7"/>
    <w:rsid w:val="001A73E6"/>
    <w:rsid w:val="001C565A"/>
    <w:rsid w:val="001C79D3"/>
    <w:rsid w:val="001D2CC2"/>
    <w:rsid w:val="001D602B"/>
    <w:rsid w:val="001D643C"/>
    <w:rsid w:val="001F1F4C"/>
    <w:rsid w:val="00217354"/>
    <w:rsid w:val="00242878"/>
    <w:rsid w:val="00247E32"/>
    <w:rsid w:val="00250E48"/>
    <w:rsid w:val="002518E9"/>
    <w:rsid w:val="00253783"/>
    <w:rsid w:val="002564D3"/>
    <w:rsid w:val="00262D78"/>
    <w:rsid w:val="00266306"/>
    <w:rsid w:val="002672E4"/>
    <w:rsid w:val="002A40C5"/>
    <w:rsid w:val="002B654F"/>
    <w:rsid w:val="002D2916"/>
    <w:rsid w:val="002D6D0D"/>
    <w:rsid w:val="002F1896"/>
    <w:rsid w:val="00302968"/>
    <w:rsid w:val="00303B13"/>
    <w:rsid w:val="00304618"/>
    <w:rsid w:val="0030671F"/>
    <w:rsid w:val="003140CA"/>
    <w:rsid w:val="0032791B"/>
    <w:rsid w:val="00366C1C"/>
    <w:rsid w:val="0037321D"/>
    <w:rsid w:val="00387CD3"/>
    <w:rsid w:val="00391900"/>
    <w:rsid w:val="00392893"/>
    <w:rsid w:val="00394F8A"/>
    <w:rsid w:val="003A22E2"/>
    <w:rsid w:val="003B59D3"/>
    <w:rsid w:val="003C6D3E"/>
    <w:rsid w:val="003D2D4B"/>
    <w:rsid w:val="003E2855"/>
    <w:rsid w:val="003F3318"/>
    <w:rsid w:val="0040351B"/>
    <w:rsid w:val="0040436B"/>
    <w:rsid w:val="00413356"/>
    <w:rsid w:val="00421DE7"/>
    <w:rsid w:val="00423C92"/>
    <w:rsid w:val="004247B0"/>
    <w:rsid w:val="0043046E"/>
    <w:rsid w:val="00432478"/>
    <w:rsid w:val="00436442"/>
    <w:rsid w:val="00467B48"/>
    <w:rsid w:val="00482C43"/>
    <w:rsid w:val="004870ED"/>
    <w:rsid w:val="004B099C"/>
    <w:rsid w:val="004B59CE"/>
    <w:rsid w:val="004D0309"/>
    <w:rsid w:val="004E0F10"/>
    <w:rsid w:val="004F6DA3"/>
    <w:rsid w:val="004F78FC"/>
    <w:rsid w:val="00501FF3"/>
    <w:rsid w:val="00526146"/>
    <w:rsid w:val="00536CDE"/>
    <w:rsid w:val="005376AE"/>
    <w:rsid w:val="005411A7"/>
    <w:rsid w:val="00542050"/>
    <w:rsid w:val="00547468"/>
    <w:rsid w:val="00580B53"/>
    <w:rsid w:val="00581CCA"/>
    <w:rsid w:val="00592333"/>
    <w:rsid w:val="005A23EF"/>
    <w:rsid w:val="005A50B7"/>
    <w:rsid w:val="005E0A61"/>
    <w:rsid w:val="005E3C72"/>
    <w:rsid w:val="005F7A9E"/>
    <w:rsid w:val="006011F2"/>
    <w:rsid w:val="00610069"/>
    <w:rsid w:val="00624BBA"/>
    <w:rsid w:val="00626072"/>
    <w:rsid w:val="0064342F"/>
    <w:rsid w:val="006647BF"/>
    <w:rsid w:val="00672B86"/>
    <w:rsid w:val="006733DE"/>
    <w:rsid w:val="006D0385"/>
    <w:rsid w:val="006D5516"/>
    <w:rsid w:val="006F6AA2"/>
    <w:rsid w:val="0070046B"/>
    <w:rsid w:val="0070359C"/>
    <w:rsid w:val="0070361C"/>
    <w:rsid w:val="00706130"/>
    <w:rsid w:val="00706FC9"/>
    <w:rsid w:val="00717890"/>
    <w:rsid w:val="00723DCA"/>
    <w:rsid w:val="00726034"/>
    <w:rsid w:val="0074691C"/>
    <w:rsid w:val="00747A58"/>
    <w:rsid w:val="0075034E"/>
    <w:rsid w:val="00750AAF"/>
    <w:rsid w:val="007874EA"/>
    <w:rsid w:val="007951E7"/>
    <w:rsid w:val="007A043B"/>
    <w:rsid w:val="007C7BC2"/>
    <w:rsid w:val="00802457"/>
    <w:rsid w:val="00803E10"/>
    <w:rsid w:val="00807DC3"/>
    <w:rsid w:val="00815F9D"/>
    <w:rsid w:val="00823890"/>
    <w:rsid w:val="00826311"/>
    <w:rsid w:val="00832D86"/>
    <w:rsid w:val="00847C1F"/>
    <w:rsid w:val="0085602B"/>
    <w:rsid w:val="008578E5"/>
    <w:rsid w:val="0086375D"/>
    <w:rsid w:val="008816E8"/>
    <w:rsid w:val="00884C09"/>
    <w:rsid w:val="008A0EB9"/>
    <w:rsid w:val="008A620A"/>
    <w:rsid w:val="008C010E"/>
    <w:rsid w:val="008D677C"/>
    <w:rsid w:val="008F5C70"/>
    <w:rsid w:val="00900025"/>
    <w:rsid w:val="00904231"/>
    <w:rsid w:val="00907094"/>
    <w:rsid w:val="00914EF9"/>
    <w:rsid w:val="00920BC9"/>
    <w:rsid w:val="00920F77"/>
    <w:rsid w:val="00940BB8"/>
    <w:rsid w:val="00952894"/>
    <w:rsid w:val="009560A0"/>
    <w:rsid w:val="00957A50"/>
    <w:rsid w:val="00970883"/>
    <w:rsid w:val="00991EA5"/>
    <w:rsid w:val="009B65A2"/>
    <w:rsid w:val="009D1D36"/>
    <w:rsid w:val="009D5977"/>
    <w:rsid w:val="009D7252"/>
    <w:rsid w:val="009E2C2B"/>
    <w:rsid w:val="009E54F6"/>
    <w:rsid w:val="009E6D99"/>
    <w:rsid w:val="009F3896"/>
    <w:rsid w:val="009F41E4"/>
    <w:rsid w:val="009F77D8"/>
    <w:rsid w:val="009F7DF3"/>
    <w:rsid w:val="00A06D9E"/>
    <w:rsid w:val="00A156C4"/>
    <w:rsid w:val="00A22FDE"/>
    <w:rsid w:val="00A23A70"/>
    <w:rsid w:val="00A3756F"/>
    <w:rsid w:val="00A43DF1"/>
    <w:rsid w:val="00A549F6"/>
    <w:rsid w:val="00A57401"/>
    <w:rsid w:val="00A67BB0"/>
    <w:rsid w:val="00A77F3A"/>
    <w:rsid w:val="00AA75F1"/>
    <w:rsid w:val="00AB29BB"/>
    <w:rsid w:val="00AB4CF6"/>
    <w:rsid w:val="00AC4A2C"/>
    <w:rsid w:val="00AE5E48"/>
    <w:rsid w:val="00AF63C5"/>
    <w:rsid w:val="00B052B1"/>
    <w:rsid w:val="00B10811"/>
    <w:rsid w:val="00B1402C"/>
    <w:rsid w:val="00B150CA"/>
    <w:rsid w:val="00B23C94"/>
    <w:rsid w:val="00B3385E"/>
    <w:rsid w:val="00B37A06"/>
    <w:rsid w:val="00B42460"/>
    <w:rsid w:val="00B8468D"/>
    <w:rsid w:val="00BC06C5"/>
    <w:rsid w:val="00BC11FB"/>
    <w:rsid w:val="00BC49AF"/>
    <w:rsid w:val="00BC6415"/>
    <w:rsid w:val="00BD257A"/>
    <w:rsid w:val="00BE1EB6"/>
    <w:rsid w:val="00BE4512"/>
    <w:rsid w:val="00BF23FE"/>
    <w:rsid w:val="00C0218A"/>
    <w:rsid w:val="00C47E51"/>
    <w:rsid w:val="00C578D9"/>
    <w:rsid w:val="00C632F4"/>
    <w:rsid w:val="00C672CF"/>
    <w:rsid w:val="00C7308E"/>
    <w:rsid w:val="00C74EEC"/>
    <w:rsid w:val="00CA029B"/>
    <w:rsid w:val="00CA19F3"/>
    <w:rsid w:val="00CC6984"/>
    <w:rsid w:val="00CD43C8"/>
    <w:rsid w:val="00CE3B42"/>
    <w:rsid w:val="00CF698E"/>
    <w:rsid w:val="00CF7602"/>
    <w:rsid w:val="00D03749"/>
    <w:rsid w:val="00D1291D"/>
    <w:rsid w:val="00D153A2"/>
    <w:rsid w:val="00D30952"/>
    <w:rsid w:val="00D34FC8"/>
    <w:rsid w:val="00D4598C"/>
    <w:rsid w:val="00D508A0"/>
    <w:rsid w:val="00D56D37"/>
    <w:rsid w:val="00D57495"/>
    <w:rsid w:val="00D62A10"/>
    <w:rsid w:val="00D74A3B"/>
    <w:rsid w:val="00D82462"/>
    <w:rsid w:val="00D97CA0"/>
    <w:rsid w:val="00DA6C09"/>
    <w:rsid w:val="00DB4F24"/>
    <w:rsid w:val="00DB76E9"/>
    <w:rsid w:val="00DC1CDB"/>
    <w:rsid w:val="00DC1DAF"/>
    <w:rsid w:val="00DC25C8"/>
    <w:rsid w:val="00DC680A"/>
    <w:rsid w:val="00DE2FF0"/>
    <w:rsid w:val="00E13063"/>
    <w:rsid w:val="00E21F02"/>
    <w:rsid w:val="00E25107"/>
    <w:rsid w:val="00E510C0"/>
    <w:rsid w:val="00E52E08"/>
    <w:rsid w:val="00E54726"/>
    <w:rsid w:val="00E6004D"/>
    <w:rsid w:val="00E66226"/>
    <w:rsid w:val="00E67776"/>
    <w:rsid w:val="00E76AEB"/>
    <w:rsid w:val="00E91DF3"/>
    <w:rsid w:val="00E9330F"/>
    <w:rsid w:val="00E9721F"/>
    <w:rsid w:val="00EA6561"/>
    <w:rsid w:val="00EC1338"/>
    <w:rsid w:val="00F20481"/>
    <w:rsid w:val="00F40FB9"/>
    <w:rsid w:val="00F45C42"/>
    <w:rsid w:val="00F644EF"/>
    <w:rsid w:val="00F704B2"/>
    <w:rsid w:val="00F82F98"/>
    <w:rsid w:val="00F84609"/>
    <w:rsid w:val="00F9067B"/>
    <w:rsid w:val="00FA21FF"/>
    <w:rsid w:val="00FA4021"/>
    <w:rsid w:val="00FB4B18"/>
    <w:rsid w:val="00FB6159"/>
    <w:rsid w:val="00FB644E"/>
    <w:rsid w:val="00FC03CE"/>
    <w:rsid w:val="00FD5FEE"/>
    <w:rsid w:val="00FE23A0"/>
    <w:rsid w:val="00FE5A25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9BE81B54-B7C9-8A4D-B2D2-1815EA9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2594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22</cp:revision>
  <dcterms:created xsi:type="dcterms:W3CDTF">2024-10-09T15:17:00Z</dcterms:created>
  <dcterms:modified xsi:type="dcterms:W3CDTF">2024-10-16T20:31:00Z</dcterms:modified>
</cp:coreProperties>
</file>